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3E0A2" w14:textId="77777777" w:rsidR="00B66405" w:rsidRPr="00674A9B" w:rsidRDefault="00B66405" w:rsidP="00B6640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674A9B">
        <w:rPr>
          <w:rFonts w:ascii="Arial" w:hAnsi="Arial" w:cs="Arial"/>
          <w:b/>
          <w:sz w:val="28"/>
          <w:szCs w:val="28"/>
          <w:lang w:val="ro-RO"/>
        </w:rPr>
        <w:t>CERTIFICAT PENTRU AUTORIZAREA PRODUSULUI BIOCID</w:t>
      </w:r>
    </w:p>
    <w:p w14:paraId="4B1A10F6" w14:textId="3D6D23EC" w:rsidR="00284315" w:rsidRPr="00674A9B" w:rsidRDefault="008306EE" w:rsidP="0028431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                        </w:t>
      </w:r>
      <w:r w:rsidR="00B66405" w:rsidRPr="00284315">
        <w:rPr>
          <w:rFonts w:ascii="Arial" w:hAnsi="Arial" w:cs="Arial"/>
          <w:b/>
          <w:sz w:val="28"/>
          <w:szCs w:val="28"/>
          <w:lang w:val="ro-RO"/>
        </w:rPr>
        <w:t>NR</w:t>
      </w:r>
      <w:r w:rsidRPr="00284315">
        <w:rPr>
          <w:rFonts w:ascii="Arial" w:hAnsi="Arial" w:cs="Arial"/>
          <w:sz w:val="28"/>
          <w:szCs w:val="28"/>
          <w:lang w:val="ro-RO"/>
        </w:rPr>
        <w:t>.</w:t>
      </w:r>
      <w:r w:rsidRPr="00284315">
        <w:rPr>
          <w:rFonts w:ascii="Arial" w:hAnsi="Arial" w:cs="Arial"/>
          <w:b/>
          <w:sz w:val="28"/>
          <w:szCs w:val="28"/>
          <w:lang w:val="it-IT"/>
        </w:rPr>
        <w:t xml:space="preserve"> RO/20</w:t>
      </w:r>
      <w:r w:rsidR="00837B1E" w:rsidRPr="00284315">
        <w:rPr>
          <w:rFonts w:ascii="Arial" w:hAnsi="Arial" w:cs="Arial"/>
          <w:b/>
          <w:sz w:val="28"/>
          <w:szCs w:val="28"/>
          <w:lang w:val="it-IT"/>
        </w:rPr>
        <w:t>20</w:t>
      </w:r>
      <w:r w:rsidRPr="00284315">
        <w:rPr>
          <w:rFonts w:ascii="Arial" w:hAnsi="Arial" w:cs="Arial"/>
          <w:b/>
          <w:sz w:val="28"/>
          <w:szCs w:val="28"/>
          <w:lang w:val="it-IT"/>
        </w:rPr>
        <w:t>/</w:t>
      </w:r>
      <w:r w:rsidR="009768E9" w:rsidRPr="00A67725">
        <w:rPr>
          <w:rFonts w:ascii="Arial" w:hAnsi="Arial" w:cs="Arial"/>
          <w:b/>
          <w:sz w:val="28"/>
          <w:szCs w:val="28"/>
          <w:lang w:val="it-IT"/>
        </w:rPr>
        <w:t>02</w:t>
      </w:r>
      <w:r w:rsidR="00A67725" w:rsidRPr="00A67725">
        <w:rPr>
          <w:rFonts w:ascii="Arial" w:hAnsi="Arial" w:cs="Arial"/>
          <w:b/>
          <w:sz w:val="28"/>
          <w:szCs w:val="28"/>
          <w:lang w:val="it-IT"/>
        </w:rPr>
        <w:t>64</w:t>
      </w:r>
      <w:r w:rsidRPr="00A67725">
        <w:rPr>
          <w:rFonts w:ascii="Arial" w:hAnsi="Arial" w:cs="Arial"/>
          <w:b/>
          <w:sz w:val="28"/>
          <w:szCs w:val="28"/>
          <w:lang w:val="it-IT"/>
        </w:rPr>
        <w:t>/</w:t>
      </w:r>
      <w:r w:rsidRPr="00284315">
        <w:rPr>
          <w:rFonts w:ascii="Arial" w:hAnsi="Arial" w:cs="Arial"/>
          <w:b/>
          <w:sz w:val="28"/>
          <w:szCs w:val="28"/>
          <w:lang w:val="it-IT"/>
        </w:rPr>
        <w:t>MRA/</w:t>
      </w:r>
      <w:r w:rsidR="00B64855" w:rsidRPr="00B64855">
        <w:rPr>
          <w:rFonts w:ascii="Arial" w:hAnsi="Arial" w:cs="Arial"/>
          <w:b/>
          <w:sz w:val="28"/>
          <w:szCs w:val="28"/>
          <w:lang w:val="ro-RO"/>
        </w:rPr>
        <w:t xml:space="preserve"> ES / APP (NA) -2018-18-00546</w:t>
      </w:r>
      <w:r w:rsidR="00B64855">
        <w:rPr>
          <w:rFonts w:ascii="Arial" w:hAnsi="Arial" w:cs="Arial"/>
          <w:b/>
          <w:sz w:val="28"/>
          <w:szCs w:val="28"/>
          <w:lang w:val="ro-RO"/>
        </w:rPr>
        <w:br/>
      </w:r>
    </w:p>
    <w:p w14:paraId="42FC8D00" w14:textId="77777777" w:rsidR="00B66405" w:rsidRPr="00A67725" w:rsidRDefault="00B66405" w:rsidP="00D319D5">
      <w:pPr>
        <w:pStyle w:val="Default"/>
        <w:ind w:right="49" w:firstLine="567"/>
        <w:jc w:val="both"/>
        <w:rPr>
          <w:rFonts w:ascii="Arial" w:hAnsi="Arial" w:cs="Arial"/>
          <w:sz w:val="22"/>
          <w:szCs w:val="22"/>
          <w:lang w:val="ro-RO"/>
        </w:rPr>
      </w:pPr>
      <w:r w:rsidRPr="00A67725">
        <w:rPr>
          <w:rFonts w:ascii="Arial" w:hAnsi="Arial" w:cs="Arial"/>
          <w:sz w:val="22"/>
          <w:szCs w:val="22"/>
          <w:lang w:val="ro-RO"/>
        </w:rPr>
        <w:t xml:space="preserve">In conformitate cu prevederilor </w:t>
      </w:r>
      <w:r w:rsidRPr="00A67725">
        <w:rPr>
          <w:rFonts w:ascii="Arial" w:hAnsi="Arial" w:cs="Arial"/>
          <w:bCs/>
          <w:sz w:val="22"/>
          <w:szCs w:val="22"/>
          <w:lang w:val="ro-RO"/>
        </w:rPr>
        <w:t>REGULAMENTULUI (UE) NR. 528/2012 al Parlamentului European si al Consiliului privind punerea la dispozitie pe pia</w:t>
      </w:r>
      <w:r w:rsidR="00097502" w:rsidRPr="00A67725">
        <w:rPr>
          <w:rFonts w:ascii="Arial" w:hAnsi="Arial" w:cs="Arial"/>
          <w:bCs/>
          <w:sz w:val="22"/>
          <w:szCs w:val="22"/>
          <w:lang w:val="ro-RO"/>
        </w:rPr>
        <w:t>t</w:t>
      </w:r>
      <w:r w:rsidRPr="00A67725">
        <w:rPr>
          <w:rFonts w:ascii="Arial" w:hAnsi="Arial" w:cs="Arial"/>
          <w:bCs/>
          <w:sz w:val="22"/>
          <w:szCs w:val="22"/>
          <w:lang w:val="ro-RO"/>
        </w:rPr>
        <w:t xml:space="preserve">ă </w:t>
      </w:r>
      <w:r w:rsidR="00097502" w:rsidRPr="00A67725">
        <w:rPr>
          <w:rFonts w:ascii="Arial" w:hAnsi="Arial" w:cs="Arial"/>
          <w:bCs/>
          <w:sz w:val="22"/>
          <w:szCs w:val="22"/>
          <w:lang w:val="ro-RO"/>
        </w:rPr>
        <w:t>s</w:t>
      </w:r>
      <w:r w:rsidRPr="00A67725">
        <w:rPr>
          <w:rFonts w:ascii="Arial" w:hAnsi="Arial" w:cs="Arial"/>
          <w:bCs/>
          <w:sz w:val="22"/>
          <w:szCs w:val="22"/>
          <w:lang w:val="ro-RO"/>
        </w:rPr>
        <w:t xml:space="preserve">i utilizarea produselor biocide </w:t>
      </w:r>
      <w:r w:rsidRPr="00A67725">
        <w:rPr>
          <w:rFonts w:ascii="Arial" w:hAnsi="Arial" w:cs="Arial"/>
          <w:sz w:val="22"/>
          <w:szCs w:val="22"/>
          <w:lang w:val="ro-RO"/>
        </w:rPr>
        <w:t>şi ale HOTĂRÂRII GUVERNULUI nr. 617/2014 privind stabilirea cadrului instituţional şi a unor măsuri pentru punerea în aplicare a Regulamentului (UE) nr. 528/2012 al Parlamentului European şi al Consiliului din 22 mai 2013 privind punerea la dispoziţie pe piaţă şi utilizarea produselor biocide, în baza documentelor depuse în dosarul tehnic, Comisia Na</w:t>
      </w:r>
      <w:r w:rsidR="008306EE" w:rsidRPr="00A67725">
        <w:rPr>
          <w:rFonts w:ascii="Arial" w:hAnsi="Arial" w:cs="Arial"/>
          <w:sz w:val="22"/>
          <w:szCs w:val="22"/>
          <w:lang w:val="ro-RO"/>
        </w:rPr>
        <w:t>t</w:t>
      </w:r>
      <w:r w:rsidRPr="00A67725">
        <w:rPr>
          <w:rFonts w:ascii="Arial" w:hAnsi="Arial" w:cs="Arial"/>
          <w:sz w:val="22"/>
          <w:szCs w:val="22"/>
          <w:lang w:val="ro-RO"/>
        </w:rPr>
        <w:t>ională pentru Produse Biocide, în şedinţa din data</w:t>
      </w:r>
      <w:r w:rsidR="00372BED" w:rsidRPr="00A67725">
        <w:rPr>
          <w:rFonts w:ascii="Arial" w:hAnsi="Arial" w:cs="Arial"/>
          <w:sz w:val="22"/>
          <w:szCs w:val="22"/>
          <w:lang w:val="ro-RO"/>
        </w:rPr>
        <w:t xml:space="preserve"> </w:t>
      </w:r>
      <w:r w:rsidR="005A64D2" w:rsidRPr="00A67725">
        <w:rPr>
          <w:rFonts w:ascii="Arial" w:hAnsi="Arial" w:cs="Arial"/>
          <w:sz w:val="22"/>
          <w:szCs w:val="22"/>
          <w:lang w:val="ro-RO"/>
        </w:rPr>
        <w:t>27.02.2020</w:t>
      </w:r>
      <w:r w:rsidRPr="00A67725">
        <w:rPr>
          <w:rFonts w:ascii="Arial" w:hAnsi="Arial" w:cs="Arial"/>
          <w:sz w:val="22"/>
          <w:szCs w:val="22"/>
          <w:lang w:val="ro-RO"/>
        </w:rPr>
        <w:t>, a decis că produsul biocid poate fi plasat pe piaţă în România, conform prevederilor legale în vigoare.</w:t>
      </w:r>
    </w:p>
    <w:p w14:paraId="6DBA1F59" w14:textId="77777777" w:rsidR="00B66405" w:rsidRPr="00A67725" w:rsidRDefault="00B66405" w:rsidP="00D319D5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18519E2F" w14:textId="77777777" w:rsidR="00B66405" w:rsidRPr="00A67725" w:rsidRDefault="00B66405" w:rsidP="00D319D5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67725">
        <w:rPr>
          <w:rFonts w:ascii="Arial" w:hAnsi="Arial" w:cs="Arial"/>
          <w:b/>
          <w:sz w:val="22"/>
          <w:szCs w:val="22"/>
          <w:lang w:val="ro-RO"/>
        </w:rPr>
        <w:t>I. TIPUL AUTORIZA</w:t>
      </w:r>
      <w:r w:rsidR="008306EE" w:rsidRPr="00A67725">
        <w:rPr>
          <w:rFonts w:ascii="Arial" w:hAnsi="Arial" w:cs="Arial"/>
          <w:b/>
          <w:sz w:val="22"/>
          <w:szCs w:val="22"/>
          <w:lang w:val="ro-RO"/>
        </w:rPr>
        <w:t>T</w:t>
      </w:r>
      <w:r w:rsidRPr="00A67725">
        <w:rPr>
          <w:rFonts w:ascii="Arial" w:hAnsi="Arial" w:cs="Arial"/>
          <w:b/>
          <w:sz w:val="22"/>
          <w:szCs w:val="22"/>
          <w:lang w:val="ro-RO"/>
        </w:rPr>
        <w:t>IEI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66405" w:rsidRPr="00A67725" w14:paraId="3B993FA0" w14:textId="77777777" w:rsidTr="006B235A">
        <w:tc>
          <w:tcPr>
            <w:tcW w:w="9923" w:type="dxa"/>
          </w:tcPr>
          <w:p w14:paraId="0E2E2680" w14:textId="77777777" w:rsidR="00B66405" w:rsidRPr="00A67725" w:rsidRDefault="00B66405" w:rsidP="00D319D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i/>
                <w:sz w:val="22"/>
                <w:szCs w:val="22"/>
                <w:lang w:val="ro-RO"/>
              </w:rPr>
              <w:t>autorizaţia prin recunoaşterea reciprocă paralelă</w:t>
            </w: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 eliberată în conformitate cu prevederile art. 34 din </w:t>
            </w:r>
            <w:r w:rsidRPr="00A67725">
              <w:rPr>
                <w:rFonts w:ascii="Arial" w:hAnsi="Arial" w:cs="Arial"/>
                <w:bCs/>
                <w:sz w:val="22"/>
                <w:szCs w:val="22"/>
                <w:lang w:val="ro-RO"/>
              </w:rPr>
              <w:t>Regulamentul (UE) nr. 528/2012;</w:t>
            </w:r>
          </w:p>
          <w:p w14:paraId="1B87C389" w14:textId="62E04A74" w:rsidR="00B66405" w:rsidRPr="00A67725" w:rsidRDefault="00B66405" w:rsidP="00D319D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Statul membru al Uniunii Europene emitent</w:t>
            </w:r>
            <w:r w:rsidR="00B62B74" w:rsidRPr="00A67725">
              <w:rPr>
                <w:rFonts w:ascii="Arial" w:hAnsi="Arial" w:cs="Arial"/>
                <w:sz w:val="22"/>
                <w:szCs w:val="22"/>
                <w:lang w:val="ro-RO"/>
              </w:rPr>
              <w:t>: SPANIA</w:t>
            </w:r>
          </w:p>
          <w:p w14:paraId="426519BD" w14:textId="66529CF7" w:rsidR="00B66405" w:rsidRPr="00A67725" w:rsidRDefault="00B66405" w:rsidP="0028431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Nr. Autoriza</w:t>
            </w:r>
            <w:r w:rsidR="00935FE9" w:rsidRPr="00A67725">
              <w:rPr>
                <w:rFonts w:ascii="Arial" w:hAnsi="Arial" w:cs="Arial"/>
                <w:sz w:val="22"/>
                <w:szCs w:val="22"/>
                <w:lang w:val="ro-RO"/>
              </w:rPr>
              <w:t>t</w:t>
            </w: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iei din statul membru emitent</w:t>
            </w:r>
            <w:r w:rsidR="00935FE9"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: </w:t>
            </w:r>
            <w:r w:rsidR="00B62B74" w:rsidRPr="00A67725">
              <w:rPr>
                <w:rFonts w:ascii="Arial" w:hAnsi="Arial" w:cs="Arial"/>
                <w:sz w:val="22"/>
                <w:szCs w:val="22"/>
                <w:lang w:val="ro-RO"/>
              </w:rPr>
              <w:t>ES / APP (NA) -2018-18-00546</w:t>
            </w:r>
          </w:p>
        </w:tc>
      </w:tr>
    </w:tbl>
    <w:p w14:paraId="012AC069" w14:textId="6A68CAD9" w:rsidR="00B66405" w:rsidRPr="00A67725" w:rsidRDefault="00B66405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II. Data emiterii autoriza</w:t>
      </w:r>
      <w:r w:rsidR="008306EE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t</w:t>
      </w: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iei</w:t>
      </w:r>
      <w:r w:rsidR="00372BED" w:rsidRPr="00A67725">
        <w:rPr>
          <w:rFonts w:ascii="Arial" w:hAnsi="Arial" w:cs="Arial"/>
          <w:color w:val="000000"/>
          <w:sz w:val="22"/>
          <w:szCs w:val="22"/>
          <w:lang w:val="ro-RO"/>
        </w:rPr>
        <w:t xml:space="preserve">: </w:t>
      </w:r>
      <w:r w:rsidR="00A67725" w:rsidRPr="00A67725">
        <w:rPr>
          <w:rFonts w:ascii="Arial" w:hAnsi="Arial" w:cs="Arial"/>
          <w:color w:val="000000"/>
          <w:sz w:val="22"/>
          <w:szCs w:val="22"/>
          <w:lang w:val="ro-RO"/>
        </w:rPr>
        <w:t>27.03.2020</w:t>
      </w:r>
    </w:p>
    <w:p w14:paraId="6024231B" w14:textId="3634FD0B" w:rsidR="00B66405" w:rsidRPr="00A67725" w:rsidRDefault="00B66405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III. Data expirării autoriza</w:t>
      </w:r>
      <w:r w:rsidR="008306EE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t</w:t>
      </w: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iei</w:t>
      </w:r>
      <w:r w:rsidR="008306EE" w:rsidRPr="00A67725">
        <w:rPr>
          <w:rFonts w:ascii="Arial" w:hAnsi="Arial" w:cs="Arial"/>
          <w:color w:val="000000"/>
          <w:sz w:val="22"/>
          <w:szCs w:val="22"/>
          <w:lang w:val="ro-RO"/>
        </w:rPr>
        <w:t xml:space="preserve">: </w:t>
      </w:r>
      <w:r w:rsidR="00B62B74" w:rsidRPr="00A67725">
        <w:rPr>
          <w:rFonts w:ascii="Arial" w:hAnsi="Arial" w:cs="Arial"/>
          <w:color w:val="000000"/>
          <w:sz w:val="22"/>
          <w:szCs w:val="22"/>
          <w:lang w:val="ro-RO"/>
        </w:rPr>
        <w:t>11.10.2023</w:t>
      </w:r>
    </w:p>
    <w:p w14:paraId="6563AE08" w14:textId="77777777" w:rsidR="00372BED" w:rsidRPr="00A67725" w:rsidRDefault="00372BED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3C184B70" w14:textId="77777777" w:rsidR="00B66405" w:rsidRPr="00A67725" w:rsidRDefault="00B66405" w:rsidP="00D319D5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IV.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6405" w:rsidRPr="00A67725" w14:paraId="6D90F327" w14:textId="77777777" w:rsidTr="006B235A">
        <w:tc>
          <w:tcPr>
            <w:tcW w:w="9923" w:type="dxa"/>
          </w:tcPr>
          <w:p w14:paraId="0B12DC0F" w14:textId="536F0D80" w:rsidR="001F16EE" w:rsidRPr="00A67725" w:rsidRDefault="00B66405" w:rsidP="00B62B7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bdr w:val="dotted" w:sz="6" w:space="0" w:color="FEFEFE" w:frame="1"/>
                <w:lang w:val="it-IT"/>
              </w:rPr>
            </w:pPr>
            <w:r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>DENUMIREA COMERCIALĂ A PRODUSULUI BIOCID</w:t>
            </w:r>
            <w:r w:rsidR="008306EE"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: </w:t>
            </w:r>
            <w:r w:rsidR="009E178B" w:rsidRPr="00A67725">
              <w:rPr>
                <w:rFonts w:ascii="Arial" w:hAnsi="Arial" w:cs="Arial"/>
                <w:bCs/>
                <w:sz w:val="22"/>
                <w:szCs w:val="22"/>
                <w:bdr w:val="dotted" w:sz="6" w:space="0" w:color="FEFEFE" w:frame="1"/>
              </w:rPr>
              <w:t>FOVAL GEL GANDACI</w:t>
            </w:r>
          </w:p>
        </w:tc>
      </w:tr>
    </w:tbl>
    <w:p w14:paraId="6CCD18D9" w14:textId="77777777" w:rsidR="00B66405" w:rsidRPr="00A67725" w:rsidRDefault="00B66405" w:rsidP="00D319D5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133F3C70" w14:textId="77777777" w:rsidR="00B66405" w:rsidRPr="00A67725" w:rsidRDefault="00B66405" w:rsidP="00D319D5">
      <w:pPr>
        <w:pStyle w:val="Default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67725">
        <w:rPr>
          <w:rFonts w:ascii="Arial" w:hAnsi="Arial" w:cs="Arial"/>
          <w:b/>
          <w:sz w:val="22"/>
          <w:szCs w:val="22"/>
          <w:lang w:val="ro-RO"/>
        </w:rPr>
        <w:t xml:space="preserve">V.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6405" w:rsidRPr="00A67725" w14:paraId="2C675D32" w14:textId="77777777" w:rsidTr="006B235A">
        <w:trPr>
          <w:trHeight w:val="562"/>
        </w:trPr>
        <w:tc>
          <w:tcPr>
            <w:tcW w:w="9923" w:type="dxa"/>
          </w:tcPr>
          <w:p w14:paraId="7827B2DF" w14:textId="77777777" w:rsidR="00B62B74" w:rsidRPr="00A67725" w:rsidRDefault="00B66405" w:rsidP="00B62B74">
            <w:pPr>
              <w:pStyle w:val="NoSpacing"/>
              <w:rPr>
                <w:rFonts w:ascii="Arial" w:hAnsi="Arial" w:cs="Arial"/>
                <w:sz w:val="22"/>
                <w:szCs w:val="22"/>
                <w:bdr w:val="dotted" w:sz="6" w:space="0" w:color="FEFEFE" w:frame="1"/>
                <w:lang w:val="ro-RO"/>
              </w:rPr>
            </w:pPr>
            <w:r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>NUMELE TITULARULUI AUTORIZA</w:t>
            </w:r>
            <w:r w:rsidR="00935FE9"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>T</w:t>
            </w:r>
            <w:r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>IEI din România</w:t>
            </w:r>
            <w:r w:rsidR="00935FE9"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: </w:t>
            </w:r>
            <w:bookmarkStart w:id="0" w:name="_Hlk23839769"/>
            <w:bookmarkStart w:id="1" w:name="_Hlk25745630"/>
            <w:r w:rsidR="00B62B74" w:rsidRPr="00A67725">
              <w:rPr>
                <w:rFonts w:ascii="Arial" w:hAnsi="Arial" w:cs="Arial"/>
                <w:bCs/>
                <w:sz w:val="22"/>
                <w:szCs w:val="22"/>
              </w:rPr>
              <w:t>KOLLANT S.R.L</w:t>
            </w:r>
            <w:r w:rsidR="00B62B74" w:rsidRPr="00A677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11AEAF" w14:textId="69F05803" w:rsidR="00B62B74" w:rsidRPr="00A67725" w:rsidRDefault="00B62B74" w:rsidP="00B62B74">
            <w:pPr>
              <w:pStyle w:val="NoSpacing"/>
              <w:rPr>
                <w:rFonts w:ascii="Arial" w:hAnsi="Arial" w:cs="Arial"/>
                <w:sz w:val="22"/>
                <w:szCs w:val="22"/>
                <w:bdr w:val="dotted" w:sz="6" w:space="0" w:color="FEFEFE" w:frame="1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bdr w:val="dotted" w:sz="6" w:space="0" w:color="FEFEFE" w:frame="1"/>
                <w:lang w:val="ro-RO"/>
              </w:rPr>
              <w:t>Via C.Colombo, 7/7A, cod postal</w:t>
            </w:r>
            <w:r w:rsidRPr="00A67725">
              <w:rPr>
                <w:rFonts w:ascii="Arial" w:eastAsia="LucidaSans" w:hAnsi="Arial" w:cs="Arial"/>
                <w:color w:val="332833"/>
                <w:sz w:val="22"/>
                <w:szCs w:val="22"/>
                <w:lang w:val="ro-RO" w:eastAsia="ro-RO"/>
              </w:rPr>
              <w:t>30030, Vigonovo, Italia</w:t>
            </w:r>
            <w:bookmarkEnd w:id="0"/>
            <w:bookmarkEnd w:id="1"/>
          </w:p>
        </w:tc>
      </w:tr>
    </w:tbl>
    <w:p w14:paraId="146F170A" w14:textId="77777777" w:rsidR="00B66405" w:rsidRPr="00A67725" w:rsidRDefault="00B66405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6405" w:rsidRPr="00A67725" w14:paraId="174EFDA8" w14:textId="77777777" w:rsidTr="006B235A">
        <w:trPr>
          <w:trHeight w:val="562"/>
        </w:trPr>
        <w:tc>
          <w:tcPr>
            <w:tcW w:w="9923" w:type="dxa"/>
          </w:tcPr>
          <w:p w14:paraId="5910AA74" w14:textId="76343B45" w:rsidR="00284315" w:rsidRPr="00A67725" w:rsidRDefault="00B66405" w:rsidP="002843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b/>
                <w:sz w:val="22"/>
                <w:szCs w:val="22"/>
              </w:rPr>
              <w:t>NUMELE TITULARULUI AUTORIZA</w:t>
            </w:r>
            <w:r w:rsidR="00935FE9" w:rsidRPr="00A6772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A67725">
              <w:rPr>
                <w:rFonts w:ascii="Arial" w:hAnsi="Arial" w:cs="Arial"/>
                <w:b/>
                <w:sz w:val="22"/>
                <w:szCs w:val="22"/>
              </w:rPr>
              <w:t>IEI</w:t>
            </w:r>
            <w:r w:rsidRPr="00A67725">
              <w:rPr>
                <w:rFonts w:ascii="Arial" w:hAnsi="Arial" w:cs="Arial"/>
                <w:sz w:val="22"/>
                <w:szCs w:val="22"/>
              </w:rPr>
              <w:t xml:space="preserve"> recunoscută reciproc</w:t>
            </w:r>
            <w:r w:rsidR="00935FE9" w:rsidRPr="00A6772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62B74" w:rsidRPr="00A67725">
              <w:rPr>
                <w:rFonts w:ascii="Arial" w:hAnsi="Arial" w:cs="Arial"/>
                <w:sz w:val="22"/>
                <w:szCs w:val="22"/>
              </w:rPr>
              <w:t>ADAMA AGRICULTURE ESPAÑA, S.A. Calle Mendez</w:t>
            </w:r>
            <w:r w:rsidR="009F00D0" w:rsidRPr="00A67725">
              <w:rPr>
                <w:rFonts w:ascii="Arial" w:hAnsi="Arial" w:cs="Arial"/>
                <w:sz w:val="22"/>
                <w:szCs w:val="22"/>
              </w:rPr>
              <w:t xml:space="preserve"> Álvaro, 20 -5 28045 MADRID Tel</w:t>
            </w:r>
            <w:r w:rsidR="00B62B74" w:rsidRPr="00A67725">
              <w:rPr>
                <w:rFonts w:ascii="Arial" w:hAnsi="Arial" w:cs="Arial"/>
                <w:sz w:val="22"/>
                <w:szCs w:val="22"/>
              </w:rPr>
              <w:t>: (+34) 91 585 23 80 Web: www.adama.com</w:t>
            </w:r>
          </w:p>
          <w:p w14:paraId="35BD1D80" w14:textId="77777777" w:rsidR="00284315" w:rsidRPr="00A67725" w:rsidRDefault="00284315" w:rsidP="002843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sz w:val="22"/>
                <w:szCs w:val="22"/>
              </w:rPr>
              <w:t xml:space="preserve">Locaţia unităţii de producţie: </w:t>
            </w:r>
          </w:p>
          <w:p w14:paraId="05B7DEA4" w14:textId="33219A2F" w:rsidR="00284315" w:rsidRPr="00A67725" w:rsidRDefault="00284315" w:rsidP="002843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sz w:val="22"/>
                <w:szCs w:val="22"/>
              </w:rPr>
              <w:t>MYLVA, S.A. - San Galderic 23 08395 San Pol de Mar,</w:t>
            </w:r>
          </w:p>
          <w:p w14:paraId="79E4EEB3" w14:textId="25D349A6" w:rsidR="00284315" w:rsidRPr="00A67725" w:rsidRDefault="00284315" w:rsidP="002843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sz w:val="22"/>
                <w:szCs w:val="22"/>
              </w:rPr>
              <w:t xml:space="preserve">Barcelona, Spania </w:t>
            </w:r>
          </w:p>
          <w:p w14:paraId="5EA640E9" w14:textId="77777777" w:rsidR="00284315" w:rsidRPr="00A67725" w:rsidRDefault="00284315" w:rsidP="002843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sz w:val="22"/>
                <w:szCs w:val="22"/>
              </w:rPr>
              <w:t>COMERCIAL QUIMICA MASSÓ, S.A. - P.l. San Pere Molanta</w:t>
            </w:r>
          </w:p>
          <w:p w14:paraId="469D3033" w14:textId="4CA9B6B6" w:rsidR="00B66405" w:rsidRPr="00A67725" w:rsidRDefault="00284315" w:rsidP="0028431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sz w:val="22"/>
                <w:szCs w:val="22"/>
              </w:rPr>
              <w:t>Avda. del Cadí 7-14 08799 Olerdola (Barcelona), Spania</w:t>
            </w:r>
          </w:p>
        </w:tc>
      </w:tr>
    </w:tbl>
    <w:p w14:paraId="4C65C370" w14:textId="77777777" w:rsidR="00B66405" w:rsidRPr="00A67725" w:rsidRDefault="00B66405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6405" w:rsidRPr="00A67725" w14:paraId="7BDCFB03" w14:textId="77777777" w:rsidTr="006B235A">
        <w:tc>
          <w:tcPr>
            <w:tcW w:w="9923" w:type="dxa"/>
          </w:tcPr>
          <w:p w14:paraId="51922980" w14:textId="3ED647FB" w:rsidR="00B62B74" w:rsidRPr="00A67725" w:rsidRDefault="00B66405" w:rsidP="003B37A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>NUMELE FABRICANTULUI PRODUSULUI BIOCID</w:t>
            </w:r>
            <w:r w:rsidR="00935FE9"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: </w:t>
            </w: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B62B74" w:rsidRPr="00A67725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ADAMA Celsius, B.V. Amsterdan.(NL) </w:t>
            </w:r>
          </w:p>
          <w:p w14:paraId="3676368F" w14:textId="0CC448C6" w:rsidR="003B37AF" w:rsidRPr="00A67725" w:rsidRDefault="003B37AF" w:rsidP="003B37A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Cs/>
                <w:sz w:val="22"/>
                <w:szCs w:val="22"/>
                <w:lang w:val="ro-RO"/>
              </w:rPr>
              <w:t>Adresa producatorului:</w:t>
            </w:r>
            <w:r w:rsidRPr="00A67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B74" w:rsidRPr="00A67725">
              <w:rPr>
                <w:rFonts w:ascii="Arial" w:hAnsi="Arial" w:cs="Arial"/>
                <w:sz w:val="22"/>
                <w:szCs w:val="22"/>
              </w:rPr>
              <w:t>Member of Makhteshim Agan Ind.Group Spitalstrasse, 5 8200 Schaffhausen Suiza</w:t>
            </w:r>
          </w:p>
          <w:p w14:paraId="4928D73E" w14:textId="437ED406" w:rsidR="00E205D3" w:rsidRPr="00A67725" w:rsidRDefault="00380E7E" w:rsidP="00E205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Adresa loc productie 1: </w:t>
            </w:r>
            <w:r w:rsidR="00E205D3" w:rsidRPr="00A67725">
              <w:rPr>
                <w:rFonts w:ascii="Arial" w:hAnsi="Arial" w:cs="Arial"/>
                <w:sz w:val="22"/>
                <w:szCs w:val="22"/>
              </w:rPr>
              <w:t xml:space="preserve">MYLVA, S.A. San Galderic 23 San Pol de Mar 08395, Barcelona España   </w:t>
            </w:r>
          </w:p>
          <w:p w14:paraId="7C985AB6" w14:textId="4FDF02A6" w:rsidR="003B37AF" w:rsidRPr="00A67725" w:rsidRDefault="00380E7E" w:rsidP="00E205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Adresa loc productie 2: </w:t>
            </w:r>
            <w:r w:rsidR="00E205D3" w:rsidRPr="00A67725">
              <w:rPr>
                <w:rFonts w:ascii="Arial" w:hAnsi="Arial" w:cs="Arial"/>
                <w:sz w:val="22"/>
                <w:szCs w:val="22"/>
              </w:rPr>
              <w:t>COMERCIAL QUIMICA MASSÓ, S.A. P.l. San Pere Molanta Avda. del Cadí 7-14 08799 Olerdola (Barcelona) España</w:t>
            </w:r>
          </w:p>
        </w:tc>
      </w:tr>
    </w:tbl>
    <w:p w14:paraId="6796AEE1" w14:textId="77777777" w:rsidR="00B66405" w:rsidRPr="00A67725" w:rsidRDefault="00B66405" w:rsidP="00D319D5">
      <w:pPr>
        <w:pStyle w:val="CM4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A67725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6405" w:rsidRPr="00A67725" w14:paraId="2154A120" w14:textId="77777777" w:rsidTr="006B235A">
        <w:tc>
          <w:tcPr>
            <w:tcW w:w="9923" w:type="dxa"/>
          </w:tcPr>
          <w:p w14:paraId="715D698F" w14:textId="1BCF3A94" w:rsidR="00E205D3" w:rsidRPr="00A67725" w:rsidRDefault="00DB512E" w:rsidP="009F00D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NUMELE FABRICANTULUI  de </w:t>
            </w:r>
            <w:r w:rsidR="00B66405"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SUBSTAN</w:t>
            </w:r>
            <w:r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>TA  ACTIVA</w:t>
            </w: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:</w:t>
            </w:r>
            <w:r w:rsidR="009F00D0"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E205D3" w:rsidRPr="00A67725">
              <w:rPr>
                <w:rFonts w:ascii="Arial" w:hAnsi="Arial" w:cs="Arial"/>
                <w:i/>
                <w:sz w:val="22"/>
                <w:szCs w:val="22"/>
                <w:lang w:val="ro-RO"/>
              </w:rPr>
              <w:t>BAYER CROPSCIENCE ag</w:t>
            </w:r>
          </w:p>
          <w:p w14:paraId="620D1931" w14:textId="04538F83" w:rsidR="00E205D3" w:rsidRPr="00A67725" w:rsidRDefault="00E205D3" w:rsidP="003B37A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Adresa producatorului : 16 rue Jean-Marie Leclair 90106 Lyon Cedex</w:t>
            </w:r>
            <w:r w:rsidR="00380E7E"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 (</w:t>
            </w: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380E7E" w:rsidRPr="00A67725">
              <w:rPr>
                <w:rFonts w:ascii="Arial" w:hAnsi="Arial" w:cs="Arial"/>
                <w:sz w:val="22"/>
                <w:szCs w:val="22"/>
                <w:lang w:val="ro-RO"/>
              </w:rPr>
              <w:t>Franta )</w:t>
            </w:r>
          </w:p>
          <w:p w14:paraId="48DD66CA" w14:textId="39C007F4" w:rsidR="00E205D3" w:rsidRPr="00A67725" w:rsidRDefault="00E205D3" w:rsidP="003B37A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Adresa loc productie: Industrial Operations Alfred-Nobel-Strabe 50 40789 Monheim (</w:t>
            </w:r>
            <w:r w:rsidR="00380E7E" w:rsidRPr="00A67725">
              <w:rPr>
                <w:rFonts w:ascii="Arial" w:hAnsi="Arial" w:cs="Arial"/>
                <w:sz w:val="22"/>
                <w:szCs w:val="22"/>
                <w:lang w:val="ro-RO"/>
              </w:rPr>
              <w:t>Germania</w:t>
            </w: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) </w:t>
            </w:r>
          </w:p>
          <w:p w14:paraId="4DB78962" w14:textId="38A96498" w:rsidR="00E205D3" w:rsidRPr="00A67725" w:rsidRDefault="009F00D0" w:rsidP="009F00D0">
            <w:pPr>
              <w:jc w:val="both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i/>
                <w:sz w:val="22"/>
                <w:szCs w:val="22"/>
                <w:lang w:val="ro-RO"/>
              </w:rPr>
              <w:t xml:space="preserve">                                                                                            </w:t>
            </w:r>
            <w:r w:rsidR="00E205D3" w:rsidRPr="00A67725">
              <w:rPr>
                <w:rFonts w:ascii="Arial" w:hAnsi="Arial" w:cs="Arial"/>
                <w:i/>
                <w:sz w:val="22"/>
                <w:szCs w:val="22"/>
                <w:lang w:val="ro-RO"/>
              </w:rPr>
              <w:t xml:space="preserve">ADAMA AGRICULTURE ESPAÑA, S.A </w:t>
            </w:r>
          </w:p>
          <w:p w14:paraId="5823FD86" w14:textId="05AA56BC" w:rsidR="003B37AF" w:rsidRPr="00A67725" w:rsidRDefault="003B37AF" w:rsidP="003B37AF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Adresa producatorului : </w:t>
            </w:r>
            <w:r w:rsidR="00380E7E" w:rsidRPr="00A67725">
              <w:rPr>
                <w:rFonts w:ascii="Arial" w:hAnsi="Arial" w:cs="Arial"/>
                <w:sz w:val="22"/>
                <w:szCs w:val="22"/>
                <w:lang w:val="ro-RO"/>
              </w:rPr>
              <w:t>Calle Mendez Álvaro, 20 -5 28045 Madrid - Spania</w:t>
            </w:r>
          </w:p>
          <w:p w14:paraId="1470785B" w14:textId="2BC1250F" w:rsidR="00380E7E" w:rsidRPr="00A67725" w:rsidRDefault="00380E7E" w:rsidP="00380E7E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 xml:space="preserve">Adresa loc productie 1: Makhteshim Chemical Works Ltd. Ramat Hovak-Industrial Zone Beer Sheva 84100, Israel </w:t>
            </w:r>
          </w:p>
          <w:p w14:paraId="6B150B05" w14:textId="7DA60BDC" w:rsidR="003B37AF" w:rsidRPr="00A67725" w:rsidRDefault="00380E7E" w:rsidP="003A0D7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Adresa loc productie 2: Jiangsu Yangnong Chemicals Group Co. Ltd 39 Wenfeng Road Yangzhou 225009 China</w:t>
            </w:r>
          </w:p>
        </w:tc>
      </w:tr>
    </w:tbl>
    <w:p w14:paraId="4F776380" w14:textId="77777777" w:rsidR="00B64855" w:rsidRPr="00A67725" w:rsidRDefault="00B64855" w:rsidP="00B64855">
      <w:pPr>
        <w:pStyle w:val="Default"/>
        <w:rPr>
          <w:rFonts w:ascii="Arial" w:hAnsi="Arial" w:cs="Arial"/>
          <w:sz w:val="22"/>
          <w:szCs w:val="22"/>
          <w:lang w:val="ro-RO"/>
        </w:rPr>
      </w:pPr>
    </w:p>
    <w:p w14:paraId="50612E6D" w14:textId="77777777" w:rsidR="00B66405" w:rsidRPr="00A67725" w:rsidRDefault="00B66405" w:rsidP="00D319D5">
      <w:pPr>
        <w:pStyle w:val="CM4"/>
        <w:jc w:val="both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VI.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6405" w:rsidRPr="00A67725" w14:paraId="75CF988C" w14:textId="77777777" w:rsidTr="006B235A">
        <w:tc>
          <w:tcPr>
            <w:tcW w:w="9923" w:type="dxa"/>
          </w:tcPr>
          <w:p w14:paraId="3B3EDDCB" w14:textId="3C333DAE" w:rsidR="00B66405" w:rsidRPr="00A67725" w:rsidRDefault="00B66405" w:rsidP="00AD6AF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>TIPUL DE PRODUS</w:t>
            </w:r>
            <w:r w:rsidR="00F8318E"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 TP</w:t>
            </w:r>
            <w:r w:rsidR="003B37AF" w:rsidRPr="00A67725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AD6AF4"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F8318E"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AD6AF4">
              <w:rPr>
                <w:rFonts w:ascii="Arial" w:hAnsi="Arial" w:cs="Arial"/>
                <w:sz w:val="22"/>
                <w:szCs w:val="22"/>
                <w:lang w:val="ro-RO"/>
              </w:rPr>
              <w:t>–</w:t>
            </w:r>
            <w:r w:rsidR="003B37AF"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AD6AF4">
              <w:rPr>
                <w:rFonts w:ascii="Arial" w:hAnsi="Arial" w:cs="Arial"/>
                <w:sz w:val="22"/>
                <w:szCs w:val="22"/>
                <w:lang w:val="ro-RO"/>
              </w:rPr>
              <w:t>Insecticide, acaricide si produse pentru combaterea altor artropode</w:t>
            </w:r>
            <w:r w:rsidR="00ED7434" w:rsidRPr="00A67725">
              <w:rPr>
                <w:rFonts w:ascii="Arial" w:hAnsi="Arial" w:cs="Arial"/>
                <w:bCs/>
                <w:sz w:val="22"/>
                <w:szCs w:val="22"/>
                <w:lang w:val="ro-RO"/>
              </w:rPr>
              <w:t>.</w:t>
            </w:r>
          </w:p>
        </w:tc>
      </w:tr>
    </w:tbl>
    <w:p w14:paraId="381C30F7" w14:textId="77777777" w:rsidR="00B66405" w:rsidRPr="00A67725" w:rsidRDefault="00B66405" w:rsidP="00D319D5">
      <w:pPr>
        <w:pStyle w:val="CM4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2C8F422F" w14:textId="77777777" w:rsidR="00B66405" w:rsidRPr="00A67725" w:rsidRDefault="00B66405" w:rsidP="00D319D5">
      <w:pPr>
        <w:pStyle w:val="Default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67725">
        <w:rPr>
          <w:rFonts w:ascii="Arial" w:hAnsi="Arial" w:cs="Arial"/>
          <w:b/>
          <w:sz w:val="22"/>
          <w:szCs w:val="22"/>
          <w:lang w:val="ro-RO"/>
        </w:rPr>
        <w:t>VII.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6405" w:rsidRPr="00A67725" w14:paraId="5EBC5F20" w14:textId="77777777" w:rsidTr="006B235A">
        <w:tc>
          <w:tcPr>
            <w:tcW w:w="9923" w:type="dxa"/>
          </w:tcPr>
          <w:p w14:paraId="0EEABF5F" w14:textId="786A9A20" w:rsidR="00B66405" w:rsidRPr="00A67725" w:rsidRDefault="00F8318E" w:rsidP="00D319D5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sz w:val="22"/>
                <w:szCs w:val="22"/>
                <w:lang w:val="ro-RO"/>
              </w:rPr>
              <w:t>CATEGORIILE DE UTILIZATORI</w:t>
            </w: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: </w:t>
            </w:r>
            <w:r w:rsidR="00380E7E" w:rsidRPr="00A67725">
              <w:rPr>
                <w:rFonts w:ascii="Arial" w:hAnsi="Arial" w:cs="Arial"/>
                <w:bCs/>
                <w:sz w:val="22"/>
                <w:szCs w:val="22"/>
                <w:lang w:val="ro-RO"/>
              </w:rPr>
              <w:t>public general, profes</w:t>
            </w:r>
            <w:r w:rsidR="00504E8F" w:rsidRPr="00A67725">
              <w:rPr>
                <w:rFonts w:ascii="Arial" w:hAnsi="Arial" w:cs="Arial"/>
                <w:bCs/>
                <w:sz w:val="22"/>
                <w:szCs w:val="22"/>
                <w:lang w:val="ro-RO"/>
              </w:rPr>
              <w:t>ional, profesional instruit</w:t>
            </w:r>
          </w:p>
        </w:tc>
      </w:tr>
    </w:tbl>
    <w:p w14:paraId="7B9A30A1" w14:textId="77777777" w:rsidR="006D44F4" w:rsidRPr="00A67725" w:rsidRDefault="006D44F4" w:rsidP="00D319D5">
      <w:pPr>
        <w:pStyle w:val="Default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54880CE" w14:textId="77777777" w:rsidR="00B66405" w:rsidRPr="00A67725" w:rsidRDefault="00B66405" w:rsidP="00D319D5">
      <w:pPr>
        <w:pStyle w:val="Default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67725">
        <w:rPr>
          <w:rFonts w:ascii="Arial" w:hAnsi="Arial" w:cs="Arial"/>
          <w:b/>
          <w:sz w:val="22"/>
          <w:szCs w:val="22"/>
          <w:lang w:val="ro-RO"/>
        </w:rPr>
        <w:t>VIII.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66405" w:rsidRPr="00A67725" w14:paraId="056303E7" w14:textId="77777777" w:rsidTr="006B235A">
        <w:tc>
          <w:tcPr>
            <w:tcW w:w="9923" w:type="dxa"/>
          </w:tcPr>
          <w:p w14:paraId="29824377" w14:textId="5C4576F7" w:rsidR="00F8318E" w:rsidRPr="00A67725" w:rsidRDefault="00B66405" w:rsidP="00D419F9">
            <w:pPr>
              <w:pStyle w:val="CM4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TIPUL PREPARATULUI</w:t>
            </w:r>
            <w:r w:rsidR="00F8318E" w:rsidRPr="00A67725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:</w:t>
            </w:r>
            <w:r w:rsidR="00504E8F" w:rsidRPr="00A67725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="00D419F9" w:rsidRPr="00A67725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Gel momeala</w:t>
            </w:r>
          </w:p>
        </w:tc>
      </w:tr>
    </w:tbl>
    <w:p w14:paraId="429955F6" w14:textId="77777777" w:rsidR="00B66405" w:rsidRPr="00A67725" w:rsidRDefault="00B66405" w:rsidP="00D319D5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0F839C2E" w14:textId="77777777" w:rsidR="00C07A7A" w:rsidRPr="00A67725" w:rsidRDefault="00C07A7A" w:rsidP="00D319D5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70B5412" w14:textId="77777777" w:rsidR="00772CBF" w:rsidRPr="00A67725" w:rsidRDefault="00B66405" w:rsidP="00D319D5">
      <w:pPr>
        <w:jc w:val="both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IX</w:t>
      </w:r>
      <w:r w:rsidR="00372BED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.</w:t>
      </w: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</w:t>
      </w:r>
      <w:r w:rsidR="00102C5F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COMPOZITIA CALITATIVĂ S</w:t>
      </w: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I CANTITATIVĂ </w:t>
      </w:r>
    </w:p>
    <w:p w14:paraId="18A51BB2" w14:textId="77777777" w:rsidR="00B66405" w:rsidRPr="00A67725" w:rsidRDefault="00772CBF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          1)</w:t>
      </w:r>
      <w:r w:rsidR="00B66405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Substan</w:t>
      </w:r>
      <w:r w:rsidR="00102C5F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t</w:t>
      </w:r>
      <w:r w:rsidR="00B66405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a activă</w:t>
      </w:r>
      <w:r w:rsidR="00B66405" w:rsidRPr="00A67725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</w:p>
    <w:p w14:paraId="11243763" w14:textId="77777777" w:rsidR="00B66405" w:rsidRPr="00A67725" w:rsidRDefault="00B66405" w:rsidP="00D319D5">
      <w:pPr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A67725">
        <w:rPr>
          <w:rFonts w:ascii="Arial" w:hAnsi="Arial" w:cs="Arial"/>
          <w:i/>
          <w:sz w:val="22"/>
          <w:szCs w:val="22"/>
          <w:lang w:val="ro-RO"/>
        </w:rPr>
        <w:t>substante chimice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3"/>
        <w:gridCol w:w="6331"/>
      </w:tblGrid>
      <w:tr w:rsidR="00AD6AF4" w:rsidRPr="00AD6AF4" w14:paraId="662CBD9B" w14:textId="77777777" w:rsidTr="006B235A">
        <w:tc>
          <w:tcPr>
            <w:tcW w:w="3544" w:type="dxa"/>
            <w:shd w:val="clear" w:color="auto" w:fill="auto"/>
          </w:tcPr>
          <w:p w14:paraId="356D7B86" w14:textId="77777777" w:rsidR="00B66405" w:rsidRPr="00AD6AF4" w:rsidRDefault="00B66405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D6AF4">
              <w:rPr>
                <w:rFonts w:ascii="Arial" w:hAnsi="Arial" w:cs="Arial"/>
                <w:sz w:val="22"/>
                <w:szCs w:val="22"/>
                <w:lang w:val="ro-RO"/>
              </w:rPr>
              <w:t>Denumirea IUPAC</w:t>
            </w:r>
          </w:p>
        </w:tc>
        <w:tc>
          <w:tcPr>
            <w:tcW w:w="6379" w:type="dxa"/>
            <w:shd w:val="clear" w:color="auto" w:fill="auto"/>
          </w:tcPr>
          <w:p w14:paraId="4428A41D" w14:textId="2CF7240F" w:rsidR="00B66405" w:rsidRPr="00AD6AF4" w:rsidRDefault="00D419F9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D6AF4">
              <w:rPr>
                <w:rFonts w:ascii="Arial" w:hAnsi="Arial" w:cs="Arial"/>
                <w:sz w:val="22"/>
                <w:szCs w:val="22"/>
                <w:lang w:val="ro-RO"/>
              </w:rPr>
              <w:t>Imidacloprid</w:t>
            </w:r>
          </w:p>
        </w:tc>
      </w:tr>
      <w:tr w:rsidR="00AD6AF4" w:rsidRPr="00AD6AF4" w14:paraId="4F4773C0" w14:textId="77777777" w:rsidTr="006B235A">
        <w:tc>
          <w:tcPr>
            <w:tcW w:w="3544" w:type="dxa"/>
            <w:shd w:val="clear" w:color="auto" w:fill="auto"/>
          </w:tcPr>
          <w:p w14:paraId="5D72D1AD" w14:textId="77777777" w:rsidR="00B66405" w:rsidRPr="00AD6AF4" w:rsidRDefault="00B66405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D6AF4">
              <w:rPr>
                <w:rFonts w:ascii="Arial" w:hAnsi="Arial" w:cs="Arial"/>
                <w:sz w:val="22"/>
                <w:szCs w:val="22"/>
                <w:lang w:val="ro-RO"/>
              </w:rPr>
              <w:t>Numar CAS</w:t>
            </w:r>
          </w:p>
        </w:tc>
        <w:tc>
          <w:tcPr>
            <w:tcW w:w="6379" w:type="dxa"/>
            <w:shd w:val="clear" w:color="auto" w:fill="auto"/>
          </w:tcPr>
          <w:p w14:paraId="18E2C90B" w14:textId="7C268256" w:rsidR="00B66405" w:rsidRPr="00AD6AF4" w:rsidRDefault="00AD6AF4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D6AF4">
              <w:rPr>
                <w:rFonts w:ascii="Arial" w:hAnsi="Arial" w:cs="Arial"/>
                <w:sz w:val="22"/>
                <w:szCs w:val="22"/>
              </w:rPr>
              <w:t>138261-41-3</w:t>
            </w:r>
          </w:p>
        </w:tc>
      </w:tr>
      <w:tr w:rsidR="00AD6AF4" w:rsidRPr="00AD6AF4" w14:paraId="56C4958D" w14:textId="77777777" w:rsidTr="006B235A">
        <w:tc>
          <w:tcPr>
            <w:tcW w:w="3544" w:type="dxa"/>
            <w:shd w:val="clear" w:color="auto" w:fill="auto"/>
          </w:tcPr>
          <w:p w14:paraId="033074E8" w14:textId="77777777" w:rsidR="00B66405" w:rsidRPr="00AD6AF4" w:rsidRDefault="00B66405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D6AF4">
              <w:rPr>
                <w:rFonts w:ascii="Arial" w:hAnsi="Arial" w:cs="Arial"/>
                <w:sz w:val="22"/>
                <w:szCs w:val="22"/>
                <w:lang w:val="ro-RO"/>
              </w:rPr>
              <w:t>Numar CE</w:t>
            </w:r>
          </w:p>
        </w:tc>
        <w:tc>
          <w:tcPr>
            <w:tcW w:w="6379" w:type="dxa"/>
            <w:shd w:val="clear" w:color="auto" w:fill="auto"/>
          </w:tcPr>
          <w:p w14:paraId="750187D3" w14:textId="772FE1E4" w:rsidR="00B66405" w:rsidRPr="00AD6AF4" w:rsidRDefault="00AD6AF4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D6AF4">
              <w:rPr>
                <w:rFonts w:ascii="Arial" w:hAnsi="Arial" w:cs="Arial"/>
                <w:sz w:val="22"/>
                <w:szCs w:val="22"/>
              </w:rPr>
              <w:t>428-040-8</w:t>
            </w:r>
          </w:p>
        </w:tc>
      </w:tr>
      <w:tr w:rsidR="00AD6AF4" w:rsidRPr="00AD6AF4" w14:paraId="1F272441" w14:textId="77777777" w:rsidTr="006B235A">
        <w:tc>
          <w:tcPr>
            <w:tcW w:w="3544" w:type="dxa"/>
            <w:shd w:val="clear" w:color="auto" w:fill="auto"/>
          </w:tcPr>
          <w:p w14:paraId="4EAA225B" w14:textId="77777777" w:rsidR="00B66405" w:rsidRPr="00AD6AF4" w:rsidRDefault="00B66405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D6AF4">
              <w:rPr>
                <w:rFonts w:ascii="Arial" w:hAnsi="Arial" w:cs="Arial"/>
                <w:sz w:val="22"/>
                <w:szCs w:val="22"/>
                <w:lang w:val="ro-RO"/>
              </w:rPr>
              <w:t>Con</w:t>
            </w:r>
            <w:r w:rsidR="00097502" w:rsidRPr="00AD6AF4">
              <w:rPr>
                <w:rFonts w:ascii="Arial" w:hAnsi="Arial" w:cs="Arial"/>
                <w:sz w:val="22"/>
                <w:szCs w:val="22"/>
                <w:lang w:val="ro-RO"/>
              </w:rPr>
              <w:t>t</w:t>
            </w:r>
            <w:r w:rsidRPr="00AD6AF4">
              <w:rPr>
                <w:rFonts w:ascii="Arial" w:hAnsi="Arial" w:cs="Arial"/>
                <w:sz w:val="22"/>
                <w:szCs w:val="22"/>
                <w:lang w:val="ro-RO"/>
              </w:rPr>
              <w:t>inut de substan</w:t>
            </w:r>
            <w:r w:rsidR="00097502" w:rsidRPr="00AD6AF4">
              <w:rPr>
                <w:rFonts w:ascii="Arial" w:hAnsi="Arial" w:cs="Arial"/>
                <w:sz w:val="22"/>
                <w:szCs w:val="22"/>
                <w:lang w:val="ro-RO"/>
              </w:rPr>
              <w:t>t</w:t>
            </w:r>
            <w:r w:rsidRPr="00AD6AF4">
              <w:rPr>
                <w:rFonts w:ascii="Arial" w:hAnsi="Arial" w:cs="Arial"/>
                <w:sz w:val="22"/>
                <w:szCs w:val="22"/>
                <w:lang w:val="ro-RO"/>
              </w:rPr>
              <w:t>ă activă</w:t>
            </w:r>
          </w:p>
        </w:tc>
        <w:tc>
          <w:tcPr>
            <w:tcW w:w="6379" w:type="dxa"/>
            <w:shd w:val="clear" w:color="auto" w:fill="auto"/>
          </w:tcPr>
          <w:p w14:paraId="6FF4D89E" w14:textId="5027ADEC" w:rsidR="00B66405" w:rsidRPr="00AD6AF4" w:rsidRDefault="00AD6AF4" w:rsidP="00AD6AF4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D6AF4">
              <w:rPr>
                <w:rFonts w:ascii="Arial" w:hAnsi="Arial" w:cs="Arial"/>
                <w:sz w:val="22"/>
                <w:szCs w:val="22"/>
              </w:rPr>
              <w:t>2,15%</w:t>
            </w:r>
          </w:p>
        </w:tc>
      </w:tr>
    </w:tbl>
    <w:p w14:paraId="3BA69905" w14:textId="77777777" w:rsidR="00B66405" w:rsidRDefault="00772CBF" w:rsidP="00D319D5">
      <w:pPr>
        <w:ind w:left="36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67725">
        <w:rPr>
          <w:rFonts w:ascii="Arial" w:hAnsi="Arial" w:cs="Arial"/>
          <w:b/>
          <w:sz w:val="22"/>
          <w:szCs w:val="22"/>
          <w:lang w:val="ro-RO"/>
        </w:rPr>
        <w:t>2)</w:t>
      </w:r>
      <w:r w:rsidR="00B66405" w:rsidRPr="00A67725">
        <w:rPr>
          <w:rFonts w:ascii="Arial" w:hAnsi="Arial" w:cs="Arial"/>
          <w:b/>
          <w:sz w:val="22"/>
          <w:szCs w:val="22"/>
          <w:lang w:val="ro-RO"/>
        </w:rPr>
        <w:t>Substan</w:t>
      </w:r>
      <w:r w:rsidR="00102C5F" w:rsidRPr="00A67725">
        <w:rPr>
          <w:rFonts w:ascii="Arial" w:hAnsi="Arial" w:cs="Arial"/>
          <w:b/>
          <w:sz w:val="22"/>
          <w:szCs w:val="22"/>
          <w:lang w:val="ro-RO"/>
        </w:rPr>
        <w:t>t</w:t>
      </w:r>
      <w:r w:rsidR="00B66405" w:rsidRPr="00A67725">
        <w:rPr>
          <w:rFonts w:ascii="Arial" w:hAnsi="Arial" w:cs="Arial"/>
          <w:b/>
          <w:sz w:val="22"/>
          <w:szCs w:val="22"/>
          <w:lang w:val="ro-RO"/>
        </w:rPr>
        <w:t>a inactivă/nonactivă</w:t>
      </w:r>
      <w:r w:rsidRPr="00A67725">
        <w:rPr>
          <w:rFonts w:ascii="Arial" w:hAnsi="Arial" w:cs="Arial"/>
          <w:b/>
          <w:sz w:val="22"/>
          <w:szCs w:val="22"/>
          <w:lang w:val="ro-RO"/>
        </w:rPr>
        <w:t>-neprecizata</w:t>
      </w:r>
    </w:p>
    <w:p w14:paraId="14D213E1" w14:textId="77777777" w:rsidR="00AD6AF4" w:rsidRPr="00AD6AF4" w:rsidRDefault="00AD6AF4" w:rsidP="00D319D5">
      <w:pPr>
        <w:ind w:left="360"/>
        <w:jc w:val="both"/>
        <w:rPr>
          <w:rFonts w:ascii="Arial" w:hAnsi="Arial" w:cs="Arial"/>
          <w:b/>
          <w:sz w:val="20"/>
          <w:szCs w:val="22"/>
          <w:lang w:val="ro-RO"/>
        </w:rPr>
      </w:pPr>
    </w:p>
    <w:p w14:paraId="70280DD9" w14:textId="77777777" w:rsidR="00B66405" w:rsidRPr="00A67725" w:rsidRDefault="00B66405" w:rsidP="00D319D5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67725">
        <w:rPr>
          <w:rFonts w:ascii="Arial" w:hAnsi="Arial" w:cs="Arial"/>
          <w:b/>
          <w:sz w:val="22"/>
          <w:szCs w:val="22"/>
          <w:lang w:val="ro-RO"/>
        </w:rPr>
        <w:t>X.       CLASIFICAREA SI ETICHETAREA PRODUSULUI</w:t>
      </w:r>
    </w:p>
    <w:p w14:paraId="4BA822FC" w14:textId="77777777" w:rsidR="00B66405" w:rsidRPr="00A67725" w:rsidRDefault="00B66405" w:rsidP="00D319D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A67725">
        <w:rPr>
          <w:rFonts w:ascii="Arial" w:hAnsi="Arial" w:cs="Arial"/>
          <w:sz w:val="22"/>
          <w:szCs w:val="22"/>
          <w:lang w:val="ro-RO"/>
        </w:rPr>
        <w:t xml:space="preserve">Produs biocid cu substanţe active - </w:t>
      </w:r>
      <w:r w:rsidRPr="00A67725">
        <w:rPr>
          <w:rFonts w:ascii="Arial" w:hAnsi="Arial" w:cs="Arial"/>
          <w:i/>
          <w:sz w:val="22"/>
          <w:szCs w:val="22"/>
          <w:lang w:val="ro-RO"/>
        </w:rPr>
        <w:t>substanţe chimice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205"/>
      </w:tblGrid>
      <w:tr w:rsidR="00504E8F" w:rsidRPr="00A67725" w14:paraId="2596AEF6" w14:textId="77777777" w:rsidTr="00E71068">
        <w:tc>
          <w:tcPr>
            <w:tcW w:w="4649" w:type="dxa"/>
          </w:tcPr>
          <w:p w14:paraId="0C530B2C" w14:textId="77777777" w:rsidR="00504E8F" w:rsidRPr="00A67725" w:rsidRDefault="00504E8F" w:rsidP="00504E8F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Pictograme, simboluri şi indicarea pericolului                                    </w:t>
            </w:r>
          </w:p>
        </w:tc>
        <w:tc>
          <w:tcPr>
            <w:tcW w:w="5205" w:type="dxa"/>
          </w:tcPr>
          <w:p w14:paraId="4D5734F0" w14:textId="5C175EEF" w:rsidR="00504E8F" w:rsidRPr="00A67725" w:rsidRDefault="00372E9A" w:rsidP="00372E9A">
            <w:pPr>
              <w:tabs>
                <w:tab w:val="left" w:pos="1365"/>
              </w:tabs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07A1F143" wp14:editId="6AB1432C">
                  <wp:extent cx="533400" cy="533400"/>
                  <wp:effectExtent l="0" t="0" r="0" b="0"/>
                  <wp:docPr id="19" name="Picture 19" descr="http://upload.wikimedia.org/wikipedia/commons/thumb/b/b9/GHS-pictogram-pollu.svg/640px-GHS-pictogram-pollu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b/b9/GHS-pictogram-pollu.svg/640px-GHS-pictogram-pollu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7725">
              <w:rPr>
                <w:rFonts w:ascii="Arial" w:hAnsi="Arial" w:cs="Arial"/>
                <w:bCs/>
                <w:kern w:val="36"/>
                <w:sz w:val="22"/>
                <w:szCs w:val="22"/>
              </w:rPr>
              <w:t>GHS09</w:t>
            </w:r>
          </w:p>
        </w:tc>
      </w:tr>
      <w:tr w:rsidR="00504E8F" w:rsidRPr="00A67725" w14:paraId="4D2BDC50" w14:textId="77777777" w:rsidTr="00E71068">
        <w:tc>
          <w:tcPr>
            <w:tcW w:w="4649" w:type="dxa"/>
          </w:tcPr>
          <w:p w14:paraId="20C2C9B1" w14:textId="77777777" w:rsidR="00504E8F" w:rsidRPr="00A67725" w:rsidRDefault="00504E8F" w:rsidP="00504E8F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Fraze de risc H</w:t>
            </w:r>
          </w:p>
        </w:tc>
        <w:tc>
          <w:tcPr>
            <w:tcW w:w="5205" w:type="dxa"/>
          </w:tcPr>
          <w:p w14:paraId="0B7C2F6B" w14:textId="706D1513" w:rsidR="00504E8F" w:rsidRPr="00A67725" w:rsidRDefault="00372E9A" w:rsidP="00372E9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bCs/>
                <w:sz w:val="22"/>
                <w:szCs w:val="22"/>
              </w:rPr>
              <w:t>EUH 208</w:t>
            </w:r>
            <w:r w:rsidRPr="00A67725">
              <w:rPr>
                <w:rFonts w:ascii="Arial" w:hAnsi="Arial" w:cs="Arial"/>
                <w:sz w:val="22"/>
                <w:szCs w:val="22"/>
              </w:rPr>
              <w:t xml:space="preserve"> – Conţine </w:t>
            </w:r>
            <w:r w:rsidR="00604F65" w:rsidRPr="00A6772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604F65" w:rsidRPr="00A67725">
              <w:rPr>
                <w:rFonts w:ascii="Arial" w:hAnsi="Arial" w:cs="Arial"/>
                <w:sz w:val="22"/>
                <w:szCs w:val="22"/>
                <w:lang w:val="ro-RO"/>
              </w:rPr>
              <w:t>midacloprid</w:t>
            </w: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.</w:t>
            </w:r>
            <w:r w:rsidRPr="00A67725">
              <w:rPr>
                <w:rFonts w:ascii="Arial" w:hAnsi="Arial" w:cs="Arial"/>
                <w:sz w:val="22"/>
                <w:szCs w:val="22"/>
              </w:rPr>
              <w:t xml:space="preserve"> Poate provoca o reacţie alergică.</w:t>
            </w:r>
          </w:p>
          <w:p w14:paraId="6BC05939" w14:textId="7D3009A3" w:rsidR="00372E9A" w:rsidRPr="00A67725" w:rsidRDefault="00372E9A" w:rsidP="00372E9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bCs/>
                <w:sz w:val="22"/>
                <w:szCs w:val="22"/>
              </w:rPr>
              <w:t>H410</w:t>
            </w:r>
            <w:r w:rsidRPr="00A67725">
              <w:rPr>
                <w:rFonts w:ascii="Arial" w:hAnsi="Arial" w:cs="Arial"/>
                <w:sz w:val="22"/>
                <w:szCs w:val="22"/>
              </w:rPr>
              <w:t xml:space="preserve"> – Foarte toxic pentru mediul acvatic cu efecte pe termen lung</w:t>
            </w:r>
          </w:p>
        </w:tc>
      </w:tr>
      <w:tr w:rsidR="00504E8F" w:rsidRPr="00A67725" w14:paraId="6646C65D" w14:textId="77777777" w:rsidTr="00E71068">
        <w:tc>
          <w:tcPr>
            <w:tcW w:w="4649" w:type="dxa"/>
          </w:tcPr>
          <w:p w14:paraId="26AFC59A" w14:textId="77777777" w:rsidR="00504E8F" w:rsidRPr="00A67725" w:rsidRDefault="00504E8F" w:rsidP="00504E8F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Fraze de prudenţă P</w:t>
            </w:r>
          </w:p>
        </w:tc>
        <w:tc>
          <w:tcPr>
            <w:tcW w:w="5205" w:type="dxa"/>
          </w:tcPr>
          <w:p w14:paraId="4FAB8EF6" w14:textId="23CE79A8" w:rsidR="00504E8F" w:rsidRPr="00A67725" w:rsidRDefault="00504E8F" w:rsidP="00504E8F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P102 </w:t>
            </w:r>
            <w:r w:rsidR="003A0D7B">
              <w:rPr>
                <w:rFonts w:ascii="Arial" w:hAnsi="Arial" w:cs="Arial"/>
                <w:sz w:val="22"/>
                <w:szCs w:val="22"/>
                <w:lang w:val="ro-RO"/>
              </w:rPr>
              <w:t xml:space="preserve">- </w:t>
            </w: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A nu se lăsa la îndemâna copiilor</w:t>
            </w:r>
          </w:p>
          <w:p w14:paraId="0EE35688" w14:textId="77777777" w:rsidR="00604F65" w:rsidRPr="00A67725" w:rsidRDefault="00372E9A" w:rsidP="00372E9A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  <w:lang w:val="ro-RO" w:eastAsia="hu-HU"/>
              </w:rPr>
            </w:pPr>
            <w:r w:rsidRPr="00A67725">
              <w:rPr>
                <w:rFonts w:ascii="Arial" w:hAnsi="Arial" w:cs="Arial"/>
                <w:bCs/>
                <w:sz w:val="22"/>
                <w:szCs w:val="22"/>
              </w:rPr>
              <w:t>P103</w:t>
            </w:r>
            <w:r w:rsidRPr="00A67725">
              <w:rPr>
                <w:rFonts w:ascii="Arial" w:hAnsi="Arial" w:cs="Arial"/>
                <w:sz w:val="22"/>
                <w:szCs w:val="22"/>
              </w:rPr>
              <w:t xml:space="preserve"> –  Citiţi eticheta înainte de utilizare</w:t>
            </w:r>
            <w:r w:rsidRPr="00A6772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  <w:lang w:val="ro-RO" w:eastAsia="hu-HU"/>
              </w:rPr>
              <w:t xml:space="preserve"> </w:t>
            </w:r>
          </w:p>
          <w:p w14:paraId="2FEC9DEC" w14:textId="77777777" w:rsidR="00604F65" w:rsidRPr="00A67725" w:rsidRDefault="00604F65" w:rsidP="00604F6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bCs/>
                <w:sz w:val="22"/>
                <w:szCs w:val="22"/>
              </w:rPr>
              <w:t>P273</w:t>
            </w:r>
            <w:r w:rsidRPr="00A67725">
              <w:rPr>
                <w:rFonts w:ascii="Arial" w:hAnsi="Arial" w:cs="Arial"/>
                <w:sz w:val="22"/>
                <w:szCs w:val="22"/>
              </w:rPr>
              <w:t xml:space="preserve"> – Evitaţi dispersarea în mediu.</w:t>
            </w:r>
          </w:p>
          <w:p w14:paraId="18449048" w14:textId="77777777" w:rsidR="00604F65" w:rsidRPr="00A67725" w:rsidRDefault="00604F65" w:rsidP="00604F6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67725">
              <w:rPr>
                <w:rFonts w:ascii="Arial" w:hAnsi="Arial" w:cs="Arial"/>
                <w:bCs/>
                <w:sz w:val="22"/>
                <w:szCs w:val="22"/>
              </w:rPr>
              <w:t>P391</w:t>
            </w:r>
            <w:r w:rsidRPr="00A67725">
              <w:rPr>
                <w:rFonts w:ascii="Arial" w:hAnsi="Arial" w:cs="Arial"/>
                <w:sz w:val="22"/>
                <w:szCs w:val="22"/>
              </w:rPr>
              <w:t xml:space="preserve"> – Colectaţi scurgerile de produs.</w:t>
            </w:r>
          </w:p>
          <w:p w14:paraId="0F98717F" w14:textId="431DF055" w:rsidR="00504E8F" w:rsidRPr="00A67725" w:rsidRDefault="00504E8F" w:rsidP="00372E9A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  <w:lang w:val="ro-RO" w:eastAsia="hu-HU"/>
              </w:rPr>
              <w:t>P501</w:t>
            </w:r>
            <w:r w:rsidRPr="00A6772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o-RO" w:eastAsia="hu-HU"/>
              </w:rPr>
              <w:t> </w:t>
            </w:r>
            <w:r w:rsidR="003A0D7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o-RO" w:eastAsia="hu-HU"/>
              </w:rPr>
              <w:t xml:space="preserve">- </w:t>
            </w:r>
            <w:r w:rsidRPr="00A6772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o-RO" w:eastAsia="hu-HU"/>
              </w:rPr>
              <w:t xml:space="preserve">Aruncați conținutul/recipientul </w:t>
            </w:r>
            <w:bookmarkStart w:id="2" w:name="_GoBack"/>
            <w:bookmarkEnd w:id="2"/>
            <w:r w:rsidRPr="00A6772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o-RO" w:eastAsia="hu-HU"/>
              </w:rPr>
              <w:t>conform reglementărilor locale/instrucțiunilor de pe etichetă</w:t>
            </w:r>
          </w:p>
        </w:tc>
      </w:tr>
      <w:tr w:rsidR="00E71068" w:rsidRPr="00A67725" w14:paraId="74BF6895" w14:textId="77777777" w:rsidTr="00E71068">
        <w:tc>
          <w:tcPr>
            <w:tcW w:w="4649" w:type="dxa"/>
          </w:tcPr>
          <w:p w14:paraId="4434C496" w14:textId="77777777" w:rsidR="00E71068" w:rsidRPr="00A67725" w:rsidRDefault="00E71068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 xml:space="preserve">Mentiuni: se vor preciza  substantele care prezintă periculozitate, dar care nu conduc la clasificarea produsului </w:t>
            </w:r>
          </w:p>
        </w:tc>
        <w:tc>
          <w:tcPr>
            <w:tcW w:w="5205" w:type="dxa"/>
          </w:tcPr>
          <w:p w14:paraId="3766906D" w14:textId="1DF7BD62" w:rsidR="00E71068" w:rsidRPr="00A67725" w:rsidRDefault="00504E8F" w:rsidP="00D319D5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</w:tr>
    </w:tbl>
    <w:p w14:paraId="68775453" w14:textId="77777777" w:rsidR="00604F65" w:rsidRDefault="00604F65" w:rsidP="00604F65">
      <w:pPr>
        <w:ind w:left="108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28DABDD" w14:textId="77777777" w:rsidR="00D01695" w:rsidRDefault="00D01695" w:rsidP="00604F65">
      <w:pPr>
        <w:ind w:left="108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30070465" w14:textId="77777777" w:rsidR="00D01695" w:rsidRPr="00A67725" w:rsidRDefault="00D01695" w:rsidP="00604F65">
      <w:pPr>
        <w:ind w:left="108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5584F475" w14:textId="77777777" w:rsidR="009F00D0" w:rsidRPr="00A67725" w:rsidRDefault="009F00D0" w:rsidP="00604F65">
      <w:pPr>
        <w:ind w:left="108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8A31327" w14:textId="77777777" w:rsidR="009F00D0" w:rsidRPr="00A67725" w:rsidRDefault="009F00D0" w:rsidP="00604F65">
      <w:pPr>
        <w:ind w:left="108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3F1233C" w14:textId="77777777" w:rsidR="00B66405" w:rsidRPr="00A67725" w:rsidRDefault="00B66405" w:rsidP="00D319D5">
      <w:pPr>
        <w:numPr>
          <w:ilvl w:val="0"/>
          <w:numId w:val="10"/>
        </w:numPr>
        <w:ind w:hanging="108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67725">
        <w:rPr>
          <w:rFonts w:ascii="Arial" w:hAnsi="Arial" w:cs="Arial"/>
          <w:b/>
          <w:sz w:val="22"/>
          <w:szCs w:val="22"/>
          <w:lang w:val="ro-RO"/>
        </w:rPr>
        <w:lastRenderedPageBreak/>
        <w:t>AMBALAREA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66405" w:rsidRPr="00A67725" w14:paraId="6E5FDE70" w14:textId="77777777" w:rsidTr="006B235A">
        <w:tc>
          <w:tcPr>
            <w:tcW w:w="9923" w:type="dxa"/>
          </w:tcPr>
          <w:p w14:paraId="14E18AE4" w14:textId="77777777" w:rsidR="00B66405" w:rsidRPr="00A67725" w:rsidRDefault="00B66405" w:rsidP="00380E7E">
            <w:pPr>
              <w:pStyle w:val="NoSpacing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/>
              </w:rPr>
              <w:t>AMBALAREA PRODUSULUI</w:t>
            </w:r>
          </w:p>
          <w:p w14:paraId="4F9C5951" w14:textId="77777777" w:rsidR="00380E7E" w:rsidRPr="00A67725" w:rsidRDefault="00380E7E" w:rsidP="00380E7E">
            <w:pPr>
              <w:pStyle w:val="NoSpacing"/>
              <w:rPr>
                <w:rFonts w:ascii="Arial" w:hAnsi="Arial" w:cs="Arial"/>
                <w:sz w:val="22"/>
                <w:szCs w:val="22"/>
                <w:lang w:val="ro-RO" w:eastAsia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Utilizare în interior, crăpături și fisuri - Momeală gel aplicată ca picături - Public general</w:t>
            </w:r>
          </w:p>
          <w:p w14:paraId="3C1B69CB" w14:textId="77777777" w:rsidR="00380E7E" w:rsidRPr="00A67725" w:rsidRDefault="00380E7E" w:rsidP="00380E7E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val="fr-CA" w:eastAsia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(utilizator neprofesional).</w:t>
            </w:r>
          </w:p>
          <w:p w14:paraId="02B663C5" w14:textId="77777777" w:rsidR="00380E7E" w:rsidRPr="00A67725" w:rsidRDefault="00380E7E" w:rsidP="00380E7E">
            <w:pPr>
              <w:pStyle w:val="NoSpacing"/>
              <w:rPr>
                <w:rFonts w:ascii="Arial" w:hAnsi="Arial" w:cs="Arial"/>
                <w:sz w:val="22"/>
                <w:szCs w:val="22"/>
                <w:lang w:val="ro-RO" w:eastAsia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Seringi din plastic LDPE de 3, 5, 10 și 20 g.</w:t>
            </w:r>
          </w:p>
          <w:p w14:paraId="2A1E39EF" w14:textId="77777777" w:rsidR="00380E7E" w:rsidRPr="00A67725" w:rsidRDefault="00380E7E" w:rsidP="00380E7E">
            <w:pPr>
              <w:pStyle w:val="NoSpacing"/>
              <w:rPr>
                <w:rFonts w:ascii="Arial" w:hAnsi="Arial" w:cs="Arial"/>
                <w:sz w:val="22"/>
                <w:szCs w:val="22"/>
                <w:lang w:val="ro-RO" w:eastAsia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Utilizare în interior, crapaturi și fisuri - Momeală de gel aplicată ca picături, utilizatori profesioniști.</w:t>
            </w:r>
          </w:p>
          <w:p w14:paraId="64A15699" w14:textId="77777777" w:rsidR="00380E7E" w:rsidRPr="00A67725" w:rsidRDefault="00380E7E" w:rsidP="00380E7E">
            <w:pPr>
              <w:pStyle w:val="NoSpacing"/>
              <w:rPr>
                <w:rFonts w:ascii="Arial" w:hAnsi="Arial" w:cs="Arial"/>
                <w:sz w:val="22"/>
                <w:szCs w:val="22"/>
                <w:lang w:val="ro-RO" w:eastAsia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Seringi din plastic LDPE de 3, 5, 10 și 20 g.</w:t>
            </w:r>
          </w:p>
          <w:p w14:paraId="1C841515" w14:textId="77777777" w:rsidR="00380E7E" w:rsidRPr="00A67725" w:rsidRDefault="00380E7E" w:rsidP="00380E7E">
            <w:pPr>
              <w:pStyle w:val="NoSpacing"/>
              <w:rPr>
                <w:rFonts w:ascii="Arial" w:hAnsi="Arial" w:cs="Arial"/>
                <w:sz w:val="22"/>
                <w:szCs w:val="22"/>
                <w:lang w:val="ro-RO" w:eastAsia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Utilizare în interior, fisuri și crăpături - Momeală de gel aplicată ca picături, profesionisti instruiţi.</w:t>
            </w:r>
          </w:p>
          <w:p w14:paraId="122996E1" w14:textId="77777777" w:rsidR="00380E7E" w:rsidRPr="00A67725" w:rsidRDefault="00380E7E" w:rsidP="00380E7E">
            <w:pPr>
              <w:pStyle w:val="NoSpacing"/>
              <w:rPr>
                <w:rFonts w:ascii="Arial" w:hAnsi="Arial" w:cs="Arial"/>
                <w:sz w:val="22"/>
                <w:szCs w:val="22"/>
                <w:lang w:val="ro-RO" w:eastAsia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Seringi din plastic LDPE de 3, 5, 10 și 20 g.</w:t>
            </w:r>
          </w:p>
          <w:p w14:paraId="08BDA497" w14:textId="0A5232DB" w:rsidR="006F5DD9" w:rsidRPr="00A67725" w:rsidRDefault="00380E7E" w:rsidP="00380E7E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val="ro-RO" w:eastAsia="ro-RO"/>
              </w:rPr>
            </w:pPr>
            <w:r w:rsidRPr="00A67725">
              <w:rPr>
                <w:rFonts w:ascii="Arial" w:hAnsi="Arial" w:cs="Arial"/>
                <w:sz w:val="22"/>
                <w:szCs w:val="22"/>
                <w:lang w:val="ro-RO" w:eastAsia="ro-RO"/>
              </w:rPr>
              <w:t>Cartuș de plastic LDPE de 30 și 35 g.</w:t>
            </w:r>
          </w:p>
        </w:tc>
      </w:tr>
    </w:tbl>
    <w:p w14:paraId="6EE5679F" w14:textId="77777777" w:rsidR="00372BED" w:rsidRPr="00A67725" w:rsidRDefault="00372BED" w:rsidP="00D319D5">
      <w:pPr>
        <w:jc w:val="both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14:paraId="71C51F31" w14:textId="36D95420" w:rsidR="00B66405" w:rsidRPr="00A67725" w:rsidRDefault="00B66405" w:rsidP="00380E7E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XI</w:t>
      </w:r>
      <w:r w:rsidR="00D478E7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I</w:t>
      </w: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. </w:t>
      </w:r>
      <w:r w:rsidR="00380E7E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        INSTRUCTIUNILE  SI </w:t>
      </w:r>
      <w:r w:rsidR="00380E7E" w:rsidRPr="00A67725">
        <w:rPr>
          <w:rFonts w:ascii="Arial" w:hAnsi="Arial" w:cs="Arial"/>
          <w:b/>
          <w:sz w:val="22"/>
          <w:szCs w:val="22"/>
          <w:lang w:val="ro-RO"/>
        </w:rPr>
        <w:t xml:space="preserve">DOZELE DE APLICARE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66405" w:rsidRPr="00A67725" w14:paraId="2EA0474D" w14:textId="77777777" w:rsidTr="006B235A">
        <w:tc>
          <w:tcPr>
            <w:tcW w:w="9923" w:type="dxa"/>
          </w:tcPr>
          <w:p w14:paraId="070CBF38" w14:textId="100924E0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Folosiți numai în interior, în case particulare și clădiri publice (comerciale, rezidențiale, industriale).</w:t>
            </w:r>
          </w:p>
          <w:p w14:paraId="0F108CE1" w14:textId="28D1B493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Se aplică produsul biocid numai în crăpături și fisuri, în spatele mobilierului și a motoarelor.</w:t>
            </w:r>
          </w:p>
          <w:p w14:paraId="08F95CCC" w14:textId="738AA465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Produsul nu poate fi utilizat pe suprafețe.</w:t>
            </w:r>
          </w:p>
          <w:p w14:paraId="6169B568" w14:textId="63B6B6AB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Nu expuneți picăturile de momeală la lumina soarelui sau la sursă de căldură (radiator).</w:t>
            </w:r>
          </w:p>
          <w:p w14:paraId="2F613292" w14:textId="46952B9B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Vă rugăm să contactați operatorii de combatere a dăunătorilor dacă infestarea persistă după tratament.</w:t>
            </w:r>
          </w:p>
          <w:p w14:paraId="3EDDD212" w14:textId="2EDF4635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Nu aplicați pe suprafețe sau ustensile care pot fi în contact cu furaje/produse alimentare.</w:t>
            </w:r>
          </w:p>
          <w:p w14:paraId="0DDC8BFB" w14:textId="74C118BF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Aplicarea momelii gel se face sub formă de picătură dintr-o seringă.</w:t>
            </w:r>
          </w:p>
          <w:p w14:paraId="60F2D919" w14:textId="6471972A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 xml:space="preserve">Frecvența aplicării: verificați punctele de momeală la fiecare 7-14 zile și reaplicați dacă momeala a fost consumată și infestarea persistă. </w:t>
            </w:r>
          </w:p>
          <w:p w14:paraId="5F7F87C5" w14:textId="2D8F1050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Nu aplicați de mai mult de patru ori pe punct de momeală în timpul tratamentului</w:t>
            </w:r>
          </w:p>
          <w:p w14:paraId="3A887BCA" w14:textId="576089B0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Frecvența tratamentului: la trei luni de la sfârșitul infestării, tramentul poate fi repetat.</w:t>
            </w:r>
          </w:p>
          <w:p w14:paraId="5CE6D72A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Realizați o inspecție amănunțită pentru a determina nivelul de infestare (scăzut sau ridicat).</w:t>
            </w:r>
          </w:p>
          <w:p w14:paraId="1ED93EAD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Citiți întotdeauna eticheta sau prospectul înainte de utilizare și respectați toate instrucțiunile furnizate.</w:t>
            </w:r>
          </w:p>
          <w:p w14:paraId="0F463337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Nu utilizați pe lemn sau pe suprafețe poroase.</w:t>
            </w:r>
          </w:p>
          <w:p w14:paraId="13277995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Evitați contactul cu suprafețele tratate.</w:t>
            </w:r>
          </w:p>
          <w:p w14:paraId="6C70103C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Nu amestecați cu alte substanțe chimice sau în zone tratate recent cu un alt insecticid.</w:t>
            </w:r>
          </w:p>
          <w:p w14:paraId="222BB619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Produsul trebuie reaplicat până când dăunătorul este controlat.</w:t>
            </w:r>
          </w:p>
          <w:p w14:paraId="01F5B0EE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 xml:space="preserve">Pentru a optimiza eficacitatea tratamentului, respectați bunele practici de igienă: eliminați sau împiedicați accesul la toate sursele de hrană. </w:t>
            </w:r>
          </w:p>
          <w:p w14:paraId="499157C1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Momeala trebuie să fie principala sursă de hrană disponibilă pentru gândaci.</w:t>
            </w:r>
          </w:p>
          <w:p w14:paraId="67E050EB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Pentru a optimiza eficacitatea, verificați momeala o dată pe săptămână și înlocuiți/ umpleți cu momeală dacă sunt deteriorate sau murdare.</w:t>
            </w:r>
          </w:p>
          <w:p w14:paraId="238D34FE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Utilizați produsul la dozele și intervalele recomandate.</w:t>
            </w:r>
          </w:p>
          <w:p w14:paraId="7F0FB167" w14:textId="77777777" w:rsidR="00483BE0" w:rsidRPr="00A67725" w:rsidRDefault="00483BE0" w:rsidP="009F00D0">
            <w:pPr>
              <w:pStyle w:val="NoSpacing"/>
              <w:rPr>
                <w:rFonts w:ascii="Arial" w:hAnsi="Arial" w:cs="Arial"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Periculos pentru albine.</w:t>
            </w:r>
          </w:p>
          <w:p w14:paraId="12E0B87F" w14:textId="1815C743" w:rsidR="006A0ABA" w:rsidRPr="00A67725" w:rsidRDefault="00380E7E" w:rsidP="009F00D0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ro-RO" w:eastAsia="ro-RO"/>
              </w:rPr>
            </w:pPr>
            <w:r w:rsidRPr="00A67725">
              <w:rPr>
                <w:rFonts w:ascii="Arial" w:hAnsi="Arial" w:cs="Arial"/>
                <w:color w:val="000000" w:themeColor="text1"/>
                <w:sz w:val="22"/>
                <w:szCs w:val="22"/>
                <w:lang w:val="ro-RO" w:eastAsia="ro-RO"/>
              </w:rPr>
              <w:t>Utilizați produsele la dozele și intervalele recomandate.</w:t>
            </w:r>
          </w:p>
          <w:p w14:paraId="72A13C41" w14:textId="77777777" w:rsidR="00483BE0" w:rsidRPr="00A67725" w:rsidRDefault="00483BE0" w:rsidP="00483BE0">
            <w:pPr>
              <w:pStyle w:val="NoSpacing"/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</w:pPr>
          </w:p>
          <w:p w14:paraId="061B5A04" w14:textId="77777777" w:rsidR="00483BE0" w:rsidRPr="00A67725" w:rsidRDefault="00483BE0" w:rsidP="00483BE0">
            <w:pPr>
              <w:pStyle w:val="NoSpacing"/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i/>
                <w:noProof/>
                <w:sz w:val="22"/>
                <w:szCs w:val="22"/>
                <w:lang w:val="ro-RO"/>
              </w:rPr>
              <w:t>Gândacul roșu de  bucătărie</w:t>
            </w:r>
            <w:r w:rsidRPr="00A67725"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  <w:t>(B.germanica)</w:t>
            </w:r>
          </w:p>
          <w:p w14:paraId="7AF205C6" w14:textId="6258FC4E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În 15 zile de la aplicare</w:t>
            </w: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 xml:space="preserve"> </w:t>
            </w:r>
          </w:p>
          <w:p w14:paraId="307E9FA3" w14:textId="3EB21364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Public larg/Profesional: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 - 2-6 picături/ 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 depinde de nivelul de infestare</w:t>
            </w:r>
          </w:p>
          <w:p w14:paraId="439B25F2" w14:textId="3702E693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Profesionali instruiți: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 - 0,04-0,16 g/m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="009F00D0"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 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(1-4 picături/ 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) depinde de nivelul de infestare</w:t>
            </w:r>
          </w:p>
          <w:p w14:paraId="699D2EB5" w14:textId="0FD85641" w:rsidR="009F00D0" w:rsidRPr="00A67725" w:rsidRDefault="009F00D0" w:rsidP="009F00D0">
            <w:pPr>
              <w:pStyle w:val="NoSpacing"/>
              <w:tabs>
                <w:tab w:val="left" w:pos="1890"/>
              </w:tabs>
              <w:rPr>
                <w:rFonts w:ascii="Arial" w:eastAsia="Calibri" w:hAnsi="Arial" w:cs="Arial"/>
                <w:i/>
                <w:sz w:val="22"/>
                <w:szCs w:val="22"/>
                <w:lang w:val="ro-RO"/>
              </w:rPr>
            </w:pPr>
            <w:r w:rsidRPr="00A67725">
              <w:rPr>
                <w:rFonts w:ascii="Arial" w:eastAsia="Calibri" w:hAnsi="Arial" w:cs="Arial"/>
                <w:i/>
                <w:sz w:val="22"/>
                <w:szCs w:val="22"/>
                <w:lang w:val="ro-RO"/>
              </w:rPr>
              <w:tab/>
            </w:r>
          </w:p>
          <w:p w14:paraId="5B750828" w14:textId="6B6CE711" w:rsidR="00483BE0" w:rsidRPr="00A67725" w:rsidRDefault="00483BE0" w:rsidP="00483BE0">
            <w:pPr>
              <w:pStyle w:val="NoSpacing"/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i/>
                <w:noProof/>
                <w:sz w:val="22"/>
                <w:szCs w:val="22"/>
                <w:lang w:val="ro-RO"/>
              </w:rPr>
              <w:t>Gândacul negru de bucătărie</w:t>
            </w:r>
            <w:r w:rsidRPr="00A67725"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  <w:t>(B.orientalis)</w:t>
            </w:r>
          </w:p>
          <w:p w14:paraId="090A0F88" w14:textId="33C6C47E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În 21 zile de la aplicare</w:t>
            </w: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 xml:space="preserve"> </w:t>
            </w:r>
          </w:p>
          <w:p w14:paraId="67CC3AFA" w14:textId="1ED2EDF7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lastRenderedPageBreak/>
              <w:t>Public larg/Profesional/Profesionali instruiți: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 0,08-0,24 g/m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(2-6 picături/ 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) depinde de nivelul de infestare</w:t>
            </w:r>
          </w:p>
          <w:p w14:paraId="757C4CD6" w14:textId="623CE97C" w:rsidR="00483BE0" w:rsidRPr="00A67725" w:rsidRDefault="00483BE0" w:rsidP="00483BE0">
            <w:pPr>
              <w:pStyle w:val="NoSpacing"/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i/>
                <w:noProof/>
                <w:sz w:val="22"/>
                <w:szCs w:val="22"/>
                <w:lang w:val="ro-RO"/>
              </w:rPr>
              <w:t>Gândacul american</w:t>
            </w:r>
            <w:r w:rsidRPr="00A67725"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  <w:t>(Periplaneta americana)</w:t>
            </w:r>
          </w:p>
          <w:p w14:paraId="4CC255C3" w14:textId="77777777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În 21 zile de la aplicare</w:t>
            </w: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 xml:space="preserve"> </w:t>
            </w:r>
          </w:p>
          <w:p w14:paraId="0DA04E37" w14:textId="77777777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Public larg/Profesional/Profesionali instruiți: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 0,08-0,24 g/m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(2-6 picături/ 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)  depinde de nivelul de infestare</w:t>
            </w:r>
          </w:p>
          <w:p w14:paraId="59E55DA2" w14:textId="77777777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i/>
                <w:sz w:val="22"/>
                <w:szCs w:val="22"/>
                <w:lang w:val="ro-RO"/>
              </w:rPr>
            </w:pPr>
          </w:p>
          <w:p w14:paraId="0F5CBD72" w14:textId="77777777" w:rsidR="00483BE0" w:rsidRPr="00A67725" w:rsidRDefault="00483BE0" w:rsidP="00483BE0">
            <w:pPr>
              <w:pStyle w:val="NoSpacing"/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b/>
                <w:i/>
                <w:noProof/>
                <w:sz w:val="22"/>
                <w:szCs w:val="22"/>
                <w:lang w:val="ro-RO"/>
              </w:rPr>
              <w:t>Gândacul  de mobilă</w:t>
            </w:r>
            <w:r w:rsidRPr="00A67725">
              <w:rPr>
                <w:rFonts w:ascii="Arial" w:hAnsi="Arial" w:cs="Arial"/>
                <w:i/>
                <w:noProof/>
                <w:sz w:val="22"/>
                <w:szCs w:val="22"/>
                <w:lang w:val="ro-RO"/>
              </w:rPr>
              <w:t>(Supella longipalpa)</w:t>
            </w:r>
          </w:p>
          <w:p w14:paraId="023770D3" w14:textId="77777777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noProof/>
                <w:sz w:val="22"/>
                <w:szCs w:val="22"/>
                <w:lang w:val="ro-RO"/>
              </w:rPr>
              <w:t>În 15 zile de la aplicare</w:t>
            </w: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 xml:space="preserve"> </w:t>
            </w:r>
          </w:p>
          <w:p w14:paraId="38449DC8" w14:textId="23F00115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Public larg/Profesional: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2-6 picături/ 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- depinde de nivelul de infestare</w:t>
            </w:r>
          </w:p>
          <w:p w14:paraId="1029CCBE" w14:textId="11A1CB9B" w:rsidR="00483BE0" w:rsidRPr="00A67725" w:rsidRDefault="00483BE0" w:rsidP="00483BE0">
            <w:pPr>
              <w:pStyle w:val="NoSpacing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A67725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Profesionali instruiți: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0,04-0,16 g/m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(1-4 picături/ m</w:t>
            </w:r>
            <w:r w:rsidRPr="00A67725">
              <w:rPr>
                <w:rFonts w:ascii="Arial" w:eastAsia="Calibri" w:hAnsi="Arial" w:cs="Arial"/>
                <w:sz w:val="22"/>
                <w:szCs w:val="22"/>
                <w:vertAlign w:val="superscript"/>
                <w:lang w:val="ro-RO"/>
              </w:rPr>
              <w:t>2</w:t>
            </w:r>
            <w:r w:rsidRPr="00A67725">
              <w:rPr>
                <w:rFonts w:ascii="Arial" w:eastAsia="Calibri" w:hAnsi="Arial" w:cs="Arial"/>
                <w:sz w:val="22"/>
                <w:szCs w:val="22"/>
                <w:lang w:val="ro-RO"/>
              </w:rPr>
              <w:t>) depinde de nivelul de infestare.</w:t>
            </w:r>
          </w:p>
        </w:tc>
      </w:tr>
    </w:tbl>
    <w:p w14:paraId="55DC2A3D" w14:textId="77777777" w:rsidR="00372BED" w:rsidRPr="00A67725" w:rsidRDefault="00372BED" w:rsidP="00D319D5">
      <w:pPr>
        <w:jc w:val="both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14:paraId="28484837" w14:textId="011495D6" w:rsidR="00380E7E" w:rsidRPr="00A67725" w:rsidRDefault="00B66405" w:rsidP="00A6772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ro-RO"/>
        </w:rPr>
      </w:pP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CONDI</w:t>
      </w:r>
      <w:r w:rsidR="00102C5F"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T</w:t>
      </w:r>
      <w:r w:rsidRPr="00A67725">
        <w:rPr>
          <w:rFonts w:ascii="Arial" w:hAnsi="Arial" w:cs="Arial"/>
          <w:b/>
          <w:color w:val="000000"/>
          <w:sz w:val="22"/>
          <w:szCs w:val="22"/>
          <w:lang w:val="ro-RO"/>
        </w:rPr>
        <w:t>IILE DE DEPOZITARE</w:t>
      </w:r>
      <w:r w:rsidR="00B166CD" w:rsidRPr="00A67725">
        <w:rPr>
          <w:rFonts w:ascii="Arial" w:hAnsi="Arial" w:cs="Arial"/>
          <w:color w:val="000000"/>
          <w:sz w:val="22"/>
          <w:szCs w:val="22"/>
          <w:lang w:val="ro-RO"/>
        </w:rPr>
        <w:t xml:space="preserve">: </w:t>
      </w:r>
    </w:p>
    <w:p w14:paraId="6F78EDC8" w14:textId="78073A7F" w:rsidR="00380E7E" w:rsidRPr="00A67725" w:rsidRDefault="00380E7E" w:rsidP="00604F6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 w:eastAsia="ro-RO"/>
        </w:rPr>
      </w:pPr>
      <w:r w:rsidRPr="00A67725">
        <w:rPr>
          <w:rFonts w:ascii="Arial" w:hAnsi="Arial" w:cs="Arial"/>
          <w:sz w:val="22"/>
          <w:szCs w:val="22"/>
          <w:lang w:val="ro-RO" w:eastAsia="ro-RO"/>
        </w:rPr>
        <w:t>A se păstra în recipientul original.</w:t>
      </w:r>
    </w:p>
    <w:p w14:paraId="0D470A85" w14:textId="77777777" w:rsidR="00380E7E" w:rsidRPr="00A67725" w:rsidRDefault="00380E7E" w:rsidP="00604F6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 w:eastAsia="ro-RO"/>
        </w:rPr>
      </w:pPr>
      <w:r w:rsidRPr="00A67725">
        <w:rPr>
          <w:rFonts w:ascii="Arial" w:hAnsi="Arial" w:cs="Arial"/>
          <w:sz w:val="22"/>
          <w:szCs w:val="22"/>
          <w:lang w:val="ro-RO" w:eastAsia="ro-RO"/>
        </w:rPr>
        <w:t>Păstrați recipientul bine închis într-un loc uscat, răcoros și bine ventilat.</w:t>
      </w:r>
    </w:p>
    <w:p w14:paraId="796B4357" w14:textId="77777777" w:rsidR="00380E7E" w:rsidRPr="00A67725" w:rsidRDefault="00380E7E" w:rsidP="00604F6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 w:eastAsia="ro-RO"/>
        </w:rPr>
      </w:pPr>
      <w:r w:rsidRPr="00A67725">
        <w:rPr>
          <w:rFonts w:ascii="Arial" w:hAnsi="Arial" w:cs="Arial"/>
          <w:sz w:val="22"/>
          <w:szCs w:val="22"/>
          <w:lang w:val="ro-RO" w:eastAsia="ro-RO"/>
        </w:rPr>
        <w:t>Evitați lumina directă a soarelui.</w:t>
      </w:r>
    </w:p>
    <w:p w14:paraId="23035532" w14:textId="77777777" w:rsidR="00380E7E" w:rsidRPr="00A67725" w:rsidRDefault="00380E7E" w:rsidP="00604F6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 w:eastAsia="ro-RO"/>
        </w:rPr>
      </w:pPr>
      <w:r w:rsidRPr="00A67725">
        <w:rPr>
          <w:rFonts w:ascii="Arial" w:hAnsi="Arial" w:cs="Arial"/>
          <w:sz w:val="22"/>
          <w:szCs w:val="22"/>
          <w:lang w:val="ro-RO" w:eastAsia="ro-RO"/>
        </w:rPr>
        <w:t>A se ține departe de apă, hrană și hrană pentru animale.</w:t>
      </w:r>
    </w:p>
    <w:p w14:paraId="51E82AEA" w14:textId="77777777" w:rsidR="00380E7E" w:rsidRPr="00A67725" w:rsidRDefault="00380E7E" w:rsidP="00604F65">
      <w:pPr>
        <w:autoSpaceDE w:val="0"/>
        <w:autoSpaceDN w:val="0"/>
        <w:adjustRightInd w:val="0"/>
        <w:jc w:val="both"/>
        <w:rPr>
          <w:rFonts w:ascii="Arial" w:eastAsia="SimSun" w:hAnsi="Arial" w:cs="Arial"/>
          <w:bCs/>
          <w:sz w:val="22"/>
          <w:szCs w:val="22"/>
          <w:lang w:val="de-DE" w:eastAsia="ro-RO"/>
        </w:rPr>
      </w:pPr>
      <w:r w:rsidRPr="00A67725">
        <w:rPr>
          <w:rFonts w:ascii="Arial" w:hAnsi="Arial" w:cs="Arial"/>
          <w:sz w:val="22"/>
          <w:szCs w:val="22"/>
          <w:lang w:val="ro-RO" w:eastAsia="ro-RO"/>
        </w:rPr>
        <w:t>Se recomandă păstrarea produsului la o temperatură de preferință cuprinsă între 5 ° C și 45 ° C</w:t>
      </w:r>
    </w:p>
    <w:p w14:paraId="52C34559" w14:textId="77777777" w:rsidR="00380E7E" w:rsidRPr="00A67725" w:rsidRDefault="00380E7E" w:rsidP="00604F65">
      <w:pPr>
        <w:autoSpaceDE w:val="0"/>
        <w:autoSpaceDN w:val="0"/>
        <w:adjustRightInd w:val="0"/>
        <w:jc w:val="both"/>
        <w:rPr>
          <w:rFonts w:ascii="Arial" w:eastAsia="SimSun" w:hAnsi="Arial" w:cs="Arial"/>
          <w:bCs/>
          <w:sz w:val="22"/>
          <w:szCs w:val="22"/>
          <w:lang w:val="de-DE" w:eastAsia="ro-RO"/>
        </w:rPr>
      </w:pPr>
      <w:r w:rsidRPr="00A67725">
        <w:rPr>
          <w:rFonts w:ascii="Arial" w:hAnsi="Arial" w:cs="Arial"/>
          <w:sz w:val="22"/>
          <w:szCs w:val="22"/>
          <w:lang w:val="ro-RO" w:eastAsia="ro-RO"/>
        </w:rPr>
        <w:t>Stabilitatea la depozitare a acestui produs în recipientul său original este de 2 ani în condiții normale de depozitare.</w:t>
      </w:r>
    </w:p>
    <w:p w14:paraId="7D98E500" w14:textId="358A2BC9" w:rsidR="00B66405" w:rsidRPr="00A67725" w:rsidRDefault="00B66405" w:rsidP="005543BD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6D961A46" w14:textId="77777777" w:rsidR="00B66405" w:rsidRPr="00A67725" w:rsidRDefault="00B66405" w:rsidP="00D319D5">
      <w:pPr>
        <w:jc w:val="both"/>
        <w:rPr>
          <w:rFonts w:ascii="Arial" w:hAnsi="Arial" w:cs="Arial"/>
          <w:sz w:val="22"/>
          <w:szCs w:val="22"/>
          <w:lang w:val="ro-RO"/>
        </w:rPr>
      </w:pPr>
      <w:r w:rsidRPr="00A67725">
        <w:rPr>
          <w:rFonts w:ascii="Arial" w:hAnsi="Arial" w:cs="Arial"/>
          <w:sz w:val="22"/>
          <w:szCs w:val="22"/>
          <w:lang w:val="ro-RO"/>
        </w:rPr>
        <w:t>DURATA DE CONSERVARE A PRODUSELOR BIOCIDE ÎN CONDI</w:t>
      </w:r>
      <w:r w:rsidR="00102C5F" w:rsidRPr="00A67725">
        <w:rPr>
          <w:rFonts w:ascii="Arial" w:hAnsi="Arial" w:cs="Arial"/>
          <w:sz w:val="22"/>
          <w:szCs w:val="22"/>
          <w:lang w:val="ro-RO"/>
        </w:rPr>
        <w:t>T</w:t>
      </w:r>
      <w:r w:rsidRPr="00A67725">
        <w:rPr>
          <w:rFonts w:ascii="Arial" w:hAnsi="Arial" w:cs="Arial"/>
          <w:sz w:val="22"/>
          <w:szCs w:val="22"/>
          <w:lang w:val="ro-RO"/>
        </w:rPr>
        <w:t xml:space="preserve">II NORMALE DE DEPOZITARE </w:t>
      </w:r>
    </w:p>
    <w:p w14:paraId="327AD136" w14:textId="77777777" w:rsidR="00B66405" w:rsidRPr="00A67725" w:rsidRDefault="00B66405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A67725">
        <w:rPr>
          <w:rFonts w:ascii="Arial" w:hAnsi="Arial" w:cs="Arial"/>
          <w:color w:val="000000"/>
          <w:sz w:val="22"/>
          <w:szCs w:val="22"/>
          <w:lang w:val="ro-RO"/>
        </w:rPr>
        <w:t>ALTE INFORMA</w:t>
      </w:r>
      <w:r w:rsidR="00102C5F" w:rsidRPr="00A67725">
        <w:rPr>
          <w:rFonts w:ascii="Arial" w:hAnsi="Arial" w:cs="Arial"/>
          <w:color w:val="000000"/>
          <w:sz w:val="22"/>
          <w:szCs w:val="22"/>
          <w:lang w:val="ro-RO"/>
        </w:rPr>
        <w:t>T</w:t>
      </w:r>
      <w:r w:rsidR="00C96112" w:rsidRPr="00A67725">
        <w:rPr>
          <w:rFonts w:ascii="Arial" w:hAnsi="Arial" w:cs="Arial"/>
          <w:color w:val="000000"/>
          <w:sz w:val="22"/>
          <w:szCs w:val="22"/>
          <w:lang w:val="ro-RO"/>
        </w:rPr>
        <w:t>II:</w:t>
      </w:r>
      <w:r w:rsidR="000F3B56" w:rsidRPr="00A67725">
        <w:rPr>
          <w:rFonts w:ascii="Arial" w:hAnsi="Arial" w:cs="Arial"/>
          <w:color w:val="000000"/>
          <w:sz w:val="22"/>
          <w:szCs w:val="22"/>
          <w:lang w:val="ro-RO"/>
        </w:rPr>
        <w:t xml:space="preserve"> 2 ani</w:t>
      </w:r>
    </w:p>
    <w:p w14:paraId="2CB8E01B" w14:textId="77777777" w:rsidR="00E873B9" w:rsidRPr="00A67725" w:rsidRDefault="00E873B9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4B7A3D55" w14:textId="77777777" w:rsidR="000943B0" w:rsidRPr="00A67725" w:rsidRDefault="00C96112" w:rsidP="00D319D5">
      <w:pPr>
        <w:jc w:val="both"/>
        <w:rPr>
          <w:rFonts w:ascii="Arial" w:hAnsi="Arial" w:cs="Arial"/>
          <w:color w:val="000000"/>
          <w:sz w:val="22"/>
          <w:szCs w:val="22"/>
          <w:u w:val="single"/>
          <w:lang w:val="ro-RO"/>
        </w:rPr>
      </w:pPr>
      <w:r w:rsidRPr="00A67725">
        <w:rPr>
          <w:rFonts w:ascii="Arial" w:hAnsi="Arial" w:cs="Arial"/>
          <w:color w:val="000000"/>
          <w:sz w:val="22"/>
          <w:szCs w:val="22"/>
          <w:u w:val="single"/>
          <w:lang w:val="ro-RO"/>
        </w:rPr>
        <w:t>Restrictii pent</w:t>
      </w:r>
      <w:r w:rsidR="000943B0" w:rsidRPr="00A67725">
        <w:rPr>
          <w:rFonts w:ascii="Arial" w:hAnsi="Arial" w:cs="Arial"/>
          <w:color w:val="000000"/>
          <w:sz w:val="22"/>
          <w:szCs w:val="22"/>
          <w:u w:val="single"/>
          <w:lang w:val="ro-RO"/>
        </w:rPr>
        <w:t>ru utilizarea produsului biocid</w:t>
      </w:r>
    </w:p>
    <w:p w14:paraId="2B8FB155" w14:textId="37DF0B3D" w:rsidR="00C96112" w:rsidRPr="00A67725" w:rsidRDefault="00C96112" w:rsidP="00D319D5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66405" w:rsidRPr="00A67725" w14:paraId="7C99644F" w14:textId="77777777" w:rsidTr="009F00D0">
        <w:tc>
          <w:tcPr>
            <w:tcW w:w="9854" w:type="dxa"/>
          </w:tcPr>
          <w:p w14:paraId="58E02313" w14:textId="77777777" w:rsidR="00BD7C3E" w:rsidRPr="00A67725" w:rsidRDefault="00BD7C3E" w:rsidP="00BD7C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Prezenta autorizaţie este însoţită de următoarele documente:</w:t>
            </w:r>
          </w:p>
          <w:p w14:paraId="29AE6F36" w14:textId="77777777" w:rsidR="00BD7C3E" w:rsidRPr="00A67725" w:rsidRDefault="00BD7C3E" w:rsidP="00BD7C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- proiect de etichetă a produsului biocid</w:t>
            </w:r>
          </w:p>
          <w:p w14:paraId="23ED4642" w14:textId="77777777" w:rsidR="00BD7C3E" w:rsidRPr="00A67725" w:rsidRDefault="00BD7C3E" w:rsidP="00BD7C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- fișa cu date de securitate a produsului biocid</w:t>
            </w:r>
          </w:p>
          <w:p w14:paraId="21315512" w14:textId="77E7CB06" w:rsidR="00B66405" w:rsidRPr="00A67725" w:rsidRDefault="00BD7C3E" w:rsidP="00BD7C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A67725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- rezumatul caracterisiticilor produsului biocid</w:t>
            </w:r>
          </w:p>
        </w:tc>
      </w:tr>
    </w:tbl>
    <w:p w14:paraId="23AA2390" w14:textId="77777777" w:rsidR="00B66405" w:rsidRPr="00A67725" w:rsidRDefault="00B66405" w:rsidP="00D319D5">
      <w:pPr>
        <w:numPr>
          <w:ilvl w:val="0"/>
          <w:numId w:val="7"/>
        </w:numPr>
        <w:ind w:left="709"/>
        <w:jc w:val="both"/>
        <w:rPr>
          <w:rFonts w:ascii="Arial" w:hAnsi="Arial" w:cs="Arial"/>
          <w:sz w:val="22"/>
          <w:szCs w:val="22"/>
          <w:lang w:val="ro-RO"/>
        </w:rPr>
      </w:pPr>
      <w:r w:rsidRPr="00A67725">
        <w:rPr>
          <w:rFonts w:ascii="Arial" w:hAnsi="Arial" w:cs="Arial"/>
          <w:sz w:val="22"/>
          <w:szCs w:val="22"/>
          <w:lang w:val="ro-RO"/>
        </w:rPr>
        <w:t>Este oblig</w:t>
      </w:r>
      <w:r w:rsidR="00102C5F" w:rsidRPr="00A67725">
        <w:rPr>
          <w:rFonts w:ascii="Arial" w:hAnsi="Arial" w:cs="Arial"/>
          <w:sz w:val="22"/>
          <w:szCs w:val="22"/>
          <w:lang w:val="ro-RO"/>
        </w:rPr>
        <w:t>atorie transmiterea de către detinătorul autorizatiei a fis</w:t>
      </w:r>
      <w:r w:rsidRPr="00A67725">
        <w:rPr>
          <w:rFonts w:ascii="Arial" w:hAnsi="Arial" w:cs="Arial"/>
          <w:sz w:val="22"/>
          <w:szCs w:val="22"/>
          <w:lang w:val="ro-RO"/>
        </w:rPr>
        <w:t xml:space="preserve">ei cu date de securitate </w:t>
      </w:r>
      <w:r w:rsidR="00102C5F" w:rsidRPr="00A67725">
        <w:rPr>
          <w:rFonts w:ascii="Arial" w:hAnsi="Arial" w:cs="Arial"/>
          <w:sz w:val="22"/>
          <w:szCs w:val="22"/>
          <w:lang w:val="ro-RO"/>
        </w:rPr>
        <w:t>către Institutul Nat</w:t>
      </w:r>
      <w:r w:rsidRPr="00A67725">
        <w:rPr>
          <w:rFonts w:ascii="Arial" w:hAnsi="Arial" w:cs="Arial"/>
          <w:sz w:val="22"/>
          <w:szCs w:val="22"/>
          <w:lang w:val="ro-RO"/>
        </w:rPr>
        <w:t>ional de</w:t>
      </w:r>
      <w:r w:rsidR="00102C5F" w:rsidRPr="00A67725">
        <w:rPr>
          <w:rFonts w:ascii="Arial" w:hAnsi="Arial" w:cs="Arial"/>
          <w:sz w:val="22"/>
          <w:szCs w:val="22"/>
          <w:lang w:val="ro-RO"/>
        </w:rPr>
        <w:t xml:space="preserve"> Sănătate Publică – Biroul RSI s</w:t>
      </w:r>
      <w:r w:rsidRPr="00A67725">
        <w:rPr>
          <w:rFonts w:ascii="Arial" w:hAnsi="Arial" w:cs="Arial"/>
          <w:sz w:val="22"/>
          <w:szCs w:val="22"/>
          <w:lang w:val="ro-RO"/>
        </w:rPr>
        <w:t>i Informare Toxicologică</w:t>
      </w:r>
    </w:p>
    <w:p w14:paraId="5122FE57" w14:textId="77777777" w:rsidR="00B66405" w:rsidRPr="00A67725" w:rsidRDefault="00B66405" w:rsidP="00D319D5">
      <w:pPr>
        <w:numPr>
          <w:ilvl w:val="0"/>
          <w:numId w:val="7"/>
        </w:numPr>
        <w:ind w:left="709"/>
        <w:jc w:val="both"/>
        <w:rPr>
          <w:rFonts w:ascii="Arial" w:hAnsi="Arial" w:cs="Arial"/>
          <w:sz w:val="22"/>
          <w:szCs w:val="22"/>
          <w:lang w:val="ro-RO"/>
        </w:rPr>
      </w:pPr>
      <w:r w:rsidRPr="00A67725">
        <w:rPr>
          <w:rFonts w:ascii="Arial" w:hAnsi="Arial" w:cs="Arial"/>
          <w:sz w:val="22"/>
          <w:szCs w:val="22"/>
          <w:lang w:val="ro-RO"/>
        </w:rPr>
        <w:t>P</w:t>
      </w:r>
      <w:r w:rsidR="00102C5F" w:rsidRPr="00A67725">
        <w:rPr>
          <w:rFonts w:ascii="Arial" w:hAnsi="Arial" w:cs="Arial"/>
          <w:sz w:val="22"/>
          <w:szCs w:val="22"/>
          <w:lang w:val="ro-RO"/>
        </w:rPr>
        <w:t>rezentul document poate fi însot</w:t>
      </w:r>
      <w:r w:rsidRPr="00A67725">
        <w:rPr>
          <w:rFonts w:ascii="Arial" w:hAnsi="Arial" w:cs="Arial"/>
          <w:sz w:val="22"/>
          <w:szCs w:val="22"/>
          <w:lang w:val="ro-RO"/>
        </w:rPr>
        <w:t>it de anexă în cazul modificărilor administrative</w:t>
      </w:r>
    </w:p>
    <w:p w14:paraId="46841DD5" w14:textId="77777777" w:rsidR="00B66405" w:rsidRPr="00A67725" w:rsidRDefault="00B66405" w:rsidP="00D319D5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5794021" w14:textId="77777777" w:rsidR="00D319D5" w:rsidRPr="00A67725" w:rsidRDefault="00D319D5" w:rsidP="00D319D5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79E2455" w14:textId="77777777" w:rsidR="00372BED" w:rsidRPr="00A67725" w:rsidRDefault="00B66405" w:rsidP="00D319D5">
      <w:pPr>
        <w:jc w:val="both"/>
        <w:rPr>
          <w:rFonts w:ascii="Arial" w:hAnsi="Arial" w:cs="Arial"/>
          <w:sz w:val="22"/>
          <w:szCs w:val="22"/>
          <w:lang w:val="ro-RO"/>
        </w:rPr>
      </w:pPr>
      <w:r w:rsidRPr="00A67725">
        <w:rPr>
          <w:rFonts w:ascii="Arial" w:hAnsi="Arial" w:cs="Arial"/>
          <w:color w:val="FF0000"/>
          <w:sz w:val="22"/>
          <w:szCs w:val="22"/>
          <w:lang w:val="ro-RO"/>
        </w:rPr>
        <w:tab/>
      </w:r>
      <w:r w:rsidRPr="00A67725">
        <w:rPr>
          <w:rFonts w:ascii="Arial" w:hAnsi="Arial" w:cs="Arial"/>
          <w:color w:val="FF0000"/>
          <w:sz w:val="22"/>
          <w:szCs w:val="22"/>
          <w:lang w:val="ro-RO"/>
        </w:rPr>
        <w:tab/>
      </w:r>
      <w:r w:rsidRPr="00A67725">
        <w:rPr>
          <w:rFonts w:ascii="Arial" w:hAnsi="Arial" w:cs="Arial"/>
          <w:color w:val="FF0000"/>
          <w:sz w:val="22"/>
          <w:szCs w:val="22"/>
          <w:lang w:val="ro-RO"/>
        </w:rPr>
        <w:tab/>
      </w:r>
      <w:r w:rsidRPr="00A67725">
        <w:rPr>
          <w:rFonts w:ascii="Arial" w:hAnsi="Arial" w:cs="Arial"/>
          <w:color w:val="FF0000"/>
          <w:sz w:val="22"/>
          <w:szCs w:val="22"/>
          <w:lang w:val="ro-RO"/>
        </w:rPr>
        <w:tab/>
      </w:r>
      <w:r w:rsidRPr="00A67725">
        <w:rPr>
          <w:rFonts w:ascii="Arial" w:hAnsi="Arial" w:cs="Arial"/>
          <w:color w:val="FF0000"/>
          <w:sz w:val="22"/>
          <w:szCs w:val="22"/>
          <w:lang w:val="ro-RO"/>
        </w:rPr>
        <w:tab/>
      </w:r>
      <w:r w:rsidRPr="00A67725">
        <w:rPr>
          <w:rFonts w:ascii="Arial" w:hAnsi="Arial" w:cs="Arial"/>
          <w:color w:val="FF0000"/>
          <w:sz w:val="22"/>
          <w:szCs w:val="22"/>
          <w:lang w:val="ro-RO"/>
        </w:rPr>
        <w:tab/>
      </w:r>
      <w:r w:rsidRPr="00A67725">
        <w:rPr>
          <w:rFonts w:ascii="Arial" w:hAnsi="Arial" w:cs="Arial"/>
          <w:color w:val="FF0000"/>
          <w:sz w:val="22"/>
          <w:szCs w:val="22"/>
          <w:lang w:val="ro-RO"/>
        </w:rPr>
        <w:tab/>
      </w:r>
      <w:r w:rsidRPr="00A67725">
        <w:rPr>
          <w:rFonts w:ascii="Arial" w:hAnsi="Arial" w:cs="Arial"/>
          <w:color w:val="FF0000"/>
          <w:sz w:val="22"/>
          <w:szCs w:val="22"/>
          <w:lang w:val="ro-RO"/>
        </w:rPr>
        <w:tab/>
      </w:r>
      <w:r w:rsidR="00372BED" w:rsidRPr="00A67725">
        <w:rPr>
          <w:rFonts w:ascii="Arial" w:hAnsi="Arial" w:cs="Arial"/>
          <w:sz w:val="22"/>
          <w:szCs w:val="22"/>
          <w:lang w:val="ro-RO"/>
        </w:rPr>
        <w:t>PRESEDINTE,</w:t>
      </w:r>
    </w:p>
    <w:p w14:paraId="78E48B65" w14:textId="77777777" w:rsidR="00322FFE" w:rsidRPr="00A67725" w:rsidRDefault="00372BED" w:rsidP="00D319D5">
      <w:pPr>
        <w:ind w:left="5040" w:firstLine="720"/>
        <w:jc w:val="both"/>
        <w:rPr>
          <w:rFonts w:ascii="Arial" w:hAnsi="Arial" w:cs="Arial"/>
          <w:sz w:val="22"/>
          <w:szCs w:val="22"/>
        </w:rPr>
      </w:pPr>
      <w:r w:rsidRPr="00A67725">
        <w:rPr>
          <w:rFonts w:ascii="Arial" w:hAnsi="Arial" w:cs="Arial"/>
          <w:sz w:val="22"/>
          <w:szCs w:val="22"/>
          <w:lang w:val="ro-RO"/>
        </w:rPr>
        <w:t>Dr. Chim. Gabriela Cilinca</w:t>
      </w:r>
    </w:p>
    <w:sectPr w:rsidR="00322FFE" w:rsidRPr="00A67725" w:rsidSect="007A7A2C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DF843" w14:textId="77777777" w:rsidR="00D22275" w:rsidRDefault="00D22275">
      <w:r>
        <w:separator/>
      </w:r>
    </w:p>
  </w:endnote>
  <w:endnote w:type="continuationSeparator" w:id="0">
    <w:p w14:paraId="25D9E94C" w14:textId="77777777" w:rsidR="00D22275" w:rsidRDefault="00D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701"/>
      <w:gridCol w:w="8222"/>
    </w:tblGrid>
    <w:tr w:rsidR="00C42415" w:rsidRPr="007A1CBD" w14:paraId="5A38605F" w14:textId="77777777">
      <w:trPr>
        <w:cantSplit/>
      </w:trPr>
      <w:tc>
        <w:tcPr>
          <w:tcW w:w="1701" w:type="dxa"/>
          <w:shd w:val="clear" w:color="auto" w:fill="auto"/>
        </w:tcPr>
        <w:p w14:paraId="549115D1" w14:textId="77777777" w:rsidR="00C42415" w:rsidRPr="007A1CBD" w:rsidRDefault="00B66405" w:rsidP="007716CC">
          <w:pPr>
            <w:pStyle w:val="Header"/>
            <w:rPr>
              <w:rFonts w:ascii="Arial" w:hAnsi="Arial"/>
              <w:sz w:val="18"/>
            </w:rPr>
          </w:pPr>
          <w:r w:rsidRPr="00EA2CC9">
            <w:rPr>
              <w:rFonts w:ascii="Arial" w:hAnsi="Arial"/>
              <w:sz w:val="18"/>
            </w:rPr>
            <w:t>Pag</w:t>
          </w:r>
          <w:r>
            <w:rPr>
              <w:rFonts w:ascii="Arial" w:hAnsi="Arial"/>
              <w:sz w:val="18"/>
            </w:rPr>
            <w:t>ina</w:t>
          </w:r>
          <w:r w:rsidRPr="00EA2CC9">
            <w:rPr>
              <w:rFonts w:ascii="Arial" w:hAnsi="Arial"/>
              <w:sz w:val="18"/>
            </w:rPr>
            <w:t xml:space="preserve"> </w:t>
          </w:r>
          <w:r w:rsidRPr="00EA2CC9">
            <w:rPr>
              <w:rFonts w:ascii="Arial" w:hAnsi="Arial"/>
              <w:sz w:val="18"/>
            </w:rPr>
            <w:fldChar w:fldCharType="begin"/>
          </w:r>
          <w:r w:rsidRPr="00EA2CC9">
            <w:rPr>
              <w:rFonts w:ascii="Arial" w:hAnsi="Arial"/>
              <w:sz w:val="18"/>
            </w:rPr>
            <w:instrText xml:space="preserve"> PAGE </w:instrText>
          </w:r>
          <w:r w:rsidRPr="00EA2CC9">
            <w:rPr>
              <w:rFonts w:ascii="Arial" w:hAnsi="Arial"/>
              <w:sz w:val="18"/>
            </w:rPr>
            <w:fldChar w:fldCharType="separate"/>
          </w:r>
          <w:r w:rsidR="003A0D7B">
            <w:rPr>
              <w:rFonts w:ascii="Arial" w:hAnsi="Arial"/>
              <w:noProof/>
              <w:sz w:val="18"/>
            </w:rPr>
            <w:t>2</w:t>
          </w:r>
          <w:r w:rsidRPr="00EA2CC9">
            <w:rPr>
              <w:rFonts w:ascii="Arial" w:hAnsi="Arial"/>
              <w:sz w:val="18"/>
            </w:rPr>
            <w:fldChar w:fldCharType="end"/>
          </w:r>
          <w:r w:rsidRPr="00EA2CC9">
            <w:rPr>
              <w:rFonts w:ascii="Arial" w:hAnsi="Arial"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din</w:t>
          </w:r>
          <w:r w:rsidRPr="00EA2CC9">
            <w:rPr>
              <w:rFonts w:ascii="Arial" w:hAnsi="Arial"/>
              <w:sz w:val="18"/>
            </w:rPr>
            <w:t xml:space="preserve"> </w:t>
          </w:r>
          <w:r w:rsidRPr="00EA2CC9">
            <w:rPr>
              <w:rFonts w:ascii="Arial" w:hAnsi="Arial"/>
              <w:sz w:val="18"/>
            </w:rPr>
            <w:fldChar w:fldCharType="begin"/>
          </w:r>
          <w:r w:rsidRPr="00EA2CC9">
            <w:rPr>
              <w:rFonts w:ascii="Arial" w:hAnsi="Arial"/>
              <w:sz w:val="18"/>
            </w:rPr>
            <w:instrText xml:space="preserve"> NUMPAGES </w:instrText>
          </w:r>
          <w:r w:rsidRPr="00EA2CC9">
            <w:rPr>
              <w:rFonts w:ascii="Arial" w:hAnsi="Arial"/>
              <w:sz w:val="18"/>
            </w:rPr>
            <w:fldChar w:fldCharType="separate"/>
          </w:r>
          <w:r w:rsidR="003A0D7B">
            <w:rPr>
              <w:rFonts w:ascii="Arial" w:hAnsi="Arial"/>
              <w:noProof/>
              <w:sz w:val="18"/>
            </w:rPr>
            <w:t>4</w:t>
          </w:r>
          <w:r w:rsidRPr="00EA2CC9">
            <w:rPr>
              <w:rFonts w:ascii="Arial" w:hAnsi="Arial"/>
              <w:sz w:val="18"/>
            </w:rPr>
            <w:fldChar w:fldCharType="end"/>
          </w:r>
        </w:p>
      </w:tc>
      <w:tc>
        <w:tcPr>
          <w:tcW w:w="8222" w:type="dxa"/>
          <w:shd w:val="clear" w:color="auto" w:fill="auto"/>
        </w:tcPr>
        <w:p w14:paraId="5CFECA4A" w14:textId="77777777" w:rsidR="00C42415" w:rsidRPr="007A1CBD" w:rsidRDefault="00D22275" w:rsidP="007716CC">
          <w:pPr>
            <w:pStyle w:val="Header"/>
            <w:jc w:val="center"/>
            <w:rPr>
              <w:rFonts w:ascii="Arial" w:hAnsi="Arial"/>
              <w:sz w:val="6"/>
            </w:rPr>
          </w:pPr>
        </w:p>
        <w:p w14:paraId="35A37125" w14:textId="6D95BD85" w:rsidR="00C42415" w:rsidRPr="00A67725" w:rsidRDefault="00B66405" w:rsidP="007716CC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A67725">
            <w:rPr>
              <w:rFonts w:ascii="Arial" w:hAnsi="Arial" w:cs="Arial"/>
              <w:sz w:val="22"/>
              <w:szCs w:val="22"/>
            </w:rPr>
            <w:t>Autorizatie nr.</w:t>
          </w:r>
          <w:r w:rsidR="009768E9" w:rsidRPr="00A67725">
            <w:rPr>
              <w:rFonts w:ascii="Arial" w:hAnsi="Arial" w:cs="Arial"/>
              <w:sz w:val="22"/>
              <w:szCs w:val="22"/>
            </w:rPr>
            <w:t xml:space="preserve"> </w:t>
          </w:r>
          <w:r w:rsidR="00A67725" w:rsidRPr="00A67725">
            <w:rPr>
              <w:rFonts w:ascii="Arial" w:hAnsi="Arial" w:cs="Arial"/>
              <w:sz w:val="22"/>
              <w:szCs w:val="22"/>
              <w:lang w:val="it-IT"/>
            </w:rPr>
            <w:t>RO/2020/0264/MRA/</w:t>
          </w:r>
          <w:r w:rsidR="00A67725" w:rsidRPr="00A67725">
            <w:rPr>
              <w:rFonts w:ascii="Arial" w:hAnsi="Arial" w:cs="Arial"/>
              <w:sz w:val="22"/>
              <w:szCs w:val="22"/>
              <w:lang w:val="ro-RO"/>
            </w:rPr>
            <w:t xml:space="preserve"> ES / APP (NA) -2018-18-00546</w:t>
          </w:r>
        </w:p>
      </w:tc>
    </w:tr>
  </w:tbl>
  <w:p w14:paraId="3FD604BD" w14:textId="77777777" w:rsidR="00C42415" w:rsidRDefault="00D22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F7782" w14:textId="77777777" w:rsidR="00D22275" w:rsidRDefault="00D22275">
      <w:r>
        <w:separator/>
      </w:r>
    </w:p>
  </w:footnote>
  <w:footnote w:type="continuationSeparator" w:id="0">
    <w:p w14:paraId="42E55285" w14:textId="77777777" w:rsidR="00D22275" w:rsidRDefault="00D22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3" w:type="dxa"/>
      <w:tblInd w:w="-52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622"/>
      <w:gridCol w:w="8931"/>
    </w:tblGrid>
    <w:tr w:rsidR="00C42415" w:rsidRPr="007A1CBD" w14:paraId="50DB1BCF" w14:textId="77777777" w:rsidTr="007A7A2C">
      <w:trPr>
        <w:trHeight w:val="1080"/>
      </w:trPr>
      <w:tc>
        <w:tcPr>
          <w:tcW w:w="1622" w:type="dxa"/>
          <w:shd w:val="clear" w:color="auto" w:fill="auto"/>
          <w:vAlign w:val="center"/>
        </w:tcPr>
        <w:p w14:paraId="7CE979DB" w14:textId="77777777" w:rsidR="00C42415" w:rsidRPr="007A1CBD" w:rsidRDefault="00B66405" w:rsidP="007A7A2C">
          <w:pPr>
            <w:pStyle w:val="Header"/>
            <w:ind w:left="523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B3B8249" wp14:editId="35022B06">
                <wp:extent cx="419100" cy="571500"/>
                <wp:effectExtent l="0" t="0" r="0" b="0"/>
                <wp:docPr id="3" name="Picture 3" descr="stem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23F4CD82" w14:textId="77777777" w:rsidR="00C42415" w:rsidRPr="00B66405" w:rsidRDefault="00B66405" w:rsidP="007716CC">
          <w:pPr>
            <w:pStyle w:val="Header"/>
            <w:jc w:val="center"/>
            <w:rPr>
              <w:rFonts w:ascii="Verdana" w:hAnsi="Verdana"/>
              <w:b/>
              <w:sz w:val="18"/>
              <w:szCs w:val="18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66405">
            <w:rPr>
              <w:rFonts w:ascii="Verdana" w:hAnsi="Verdana"/>
              <w:b/>
              <w:sz w:val="18"/>
              <w:szCs w:val="18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MINISTERUL SANATATII- COMISIA NATIONALA PENTRU PRODUSE BIOCIDE</w:t>
          </w:r>
        </w:p>
        <w:p w14:paraId="017CACF4" w14:textId="77777777" w:rsidR="00C42415" w:rsidRPr="00B66405" w:rsidRDefault="00B66405" w:rsidP="007716CC">
          <w:pPr>
            <w:pStyle w:val="Header"/>
            <w:jc w:val="center"/>
            <w:rPr>
              <w:b/>
              <w:smallCap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66405">
            <w:rPr>
              <w:rFonts w:ascii="Verdana" w:hAnsi="Verdana"/>
              <w:b/>
              <w:smallCaps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Ministry of  Health- National Committee for Biocidal Products</w:t>
          </w:r>
        </w:p>
        <w:p w14:paraId="2703AD03" w14:textId="77777777" w:rsidR="00C42415" w:rsidRPr="0075172A" w:rsidRDefault="00B66405" w:rsidP="0075172A">
          <w:pPr>
            <w:pStyle w:val="Header"/>
            <w:jc w:val="center"/>
            <w:rPr>
              <w:rFonts w:ascii="Arial" w:hAnsi="Arial"/>
              <w:sz w:val="16"/>
              <w:szCs w:val="16"/>
              <w:lang w:val="it-IT"/>
            </w:rPr>
          </w:pPr>
          <w:r w:rsidRPr="0075172A">
            <w:rPr>
              <w:rFonts w:ascii="Arial" w:hAnsi="Arial"/>
              <w:sz w:val="16"/>
              <w:szCs w:val="16"/>
              <w:lang w:val="it-IT"/>
            </w:rPr>
            <w:t>Str. Dr. A. Leonte, Nr. 1 - 3, 050463 Bucuresti, ROMANIA</w:t>
          </w:r>
        </w:p>
        <w:p w14:paraId="5311118C" w14:textId="77777777" w:rsidR="00C42415" w:rsidRPr="007A1CBD" w:rsidRDefault="00B66405" w:rsidP="0075172A">
          <w:pPr>
            <w:pStyle w:val="Header"/>
            <w:jc w:val="center"/>
          </w:pPr>
          <w:r w:rsidRPr="0075172A">
            <w:rPr>
              <w:rFonts w:ascii="Arial" w:hAnsi="Arial"/>
              <w:sz w:val="16"/>
              <w:szCs w:val="16"/>
            </w:rPr>
            <w:t>Tel: *(+40 21) 318 36 20, Secretariat tehnic: (+40 21) 311 86 20; Fax: (+40 21) 311 86 22</w:t>
          </w:r>
        </w:p>
      </w:tc>
    </w:tr>
  </w:tbl>
  <w:p w14:paraId="00C6C499" w14:textId="77777777" w:rsidR="00C42415" w:rsidRDefault="00D222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1EE1"/>
    <w:multiLevelType w:val="hybridMultilevel"/>
    <w:tmpl w:val="AABEC03A"/>
    <w:lvl w:ilvl="0" w:tplc="416C5A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156D"/>
    <w:multiLevelType w:val="hybridMultilevel"/>
    <w:tmpl w:val="592C5788"/>
    <w:lvl w:ilvl="0" w:tplc="6CD0D2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4566F"/>
    <w:multiLevelType w:val="hybridMultilevel"/>
    <w:tmpl w:val="8BDE35C8"/>
    <w:lvl w:ilvl="0" w:tplc="DA7C5684">
      <w:start w:val="1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58E"/>
    <w:multiLevelType w:val="hybridMultilevel"/>
    <w:tmpl w:val="1EA0596E"/>
    <w:lvl w:ilvl="0" w:tplc="BD8AF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54AD8"/>
    <w:multiLevelType w:val="hybridMultilevel"/>
    <w:tmpl w:val="B9963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1064A"/>
    <w:multiLevelType w:val="hybridMultilevel"/>
    <w:tmpl w:val="10D2B4B2"/>
    <w:lvl w:ilvl="0" w:tplc="6A883BC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6F7B"/>
    <w:multiLevelType w:val="hybridMultilevel"/>
    <w:tmpl w:val="9B8CB42A"/>
    <w:lvl w:ilvl="0" w:tplc="4CBAE6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0610B"/>
    <w:multiLevelType w:val="hybridMultilevel"/>
    <w:tmpl w:val="650039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082E7E"/>
    <w:multiLevelType w:val="hybridMultilevel"/>
    <w:tmpl w:val="CBD68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A4522"/>
    <w:multiLevelType w:val="hybridMultilevel"/>
    <w:tmpl w:val="E3CEEE7C"/>
    <w:lvl w:ilvl="0" w:tplc="416C5A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C3635"/>
    <w:multiLevelType w:val="hybridMultilevel"/>
    <w:tmpl w:val="154A0A6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2E05FD"/>
    <w:multiLevelType w:val="hybridMultilevel"/>
    <w:tmpl w:val="1662F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D98"/>
    <w:multiLevelType w:val="hybridMultilevel"/>
    <w:tmpl w:val="28A6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D6EA1"/>
    <w:multiLevelType w:val="hybridMultilevel"/>
    <w:tmpl w:val="B30664E6"/>
    <w:lvl w:ilvl="0" w:tplc="416C5A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8677A"/>
    <w:multiLevelType w:val="hybridMultilevel"/>
    <w:tmpl w:val="7DCEAF54"/>
    <w:lvl w:ilvl="0" w:tplc="5704B4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621B2"/>
    <w:multiLevelType w:val="hybridMultilevel"/>
    <w:tmpl w:val="1F5C76DA"/>
    <w:lvl w:ilvl="0" w:tplc="CF6AAC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90549"/>
    <w:multiLevelType w:val="hybridMultilevel"/>
    <w:tmpl w:val="E2380628"/>
    <w:lvl w:ilvl="0" w:tplc="D2D6E9E6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00" w:hanging="360"/>
      </w:pPr>
    </w:lvl>
    <w:lvl w:ilvl="2" w:tplc="0418001B" w:tentative="1">
      <w:start w:val="1"/>
      <w:numFmt w:val="lowerRoman"/>
      <w:lvlText w:val="%3."/>
      <w:lvlJc w:val="right"/>
      <w:pPr>
        <w:ind w:left="1120" w:hanging="180"/>
      </w:pPr>
    </w:lvl>
    <w:lvl w:ilvl="3" w:tplc="0418000F" w:tentative="1">
      <w:start w:val="1"/>
      <w:numFmt w:val="decimal"/>
      <w:lvlText w:val="%4."/>
      <w:lvlJc w:val="left"/>
      <w:pPr>
        <w:ind w:left="1840" w:hanging="360"/>
      </w:pPr>
    </w:lvl>
    <w:lvl w:ilvl="4" w:tplc="04180019" w:tentative="1">
      <w:start w:val="1"/>
      <w:numFmt w:val="lowerLetter"/>
      <w:lvlText w:val="%5."/>
      <w:lvlJc w:val="left"/>
      <w:pPr>
        <w:ind w:left="2560" w:hanging="360"/>
      </w:pPr>
    </w:lvl>
    <w:lvl w:ilvl="5" w:tplc="0418001B" w:tentative="1">
      <w:start w:val="1"/>
      <w:numFmt w:val="lowerRoman"/>
      <w:lvlText w:val="%6."/>
      <w:lvlJc w:val="right"/>
      <w:pPr>
        <w:ind w:left="3280" w:hanging="180"/>
      </w:pPr>
    </w:lvl>
    <w:lvl w:ilvl="6" w:tplc="0418000F" w:tentative="1">
      <w:start w:val="1"/>
      <w:numFmt w:val="decimal"/>
      <w:lvlText w:val="%7."/>
      <w:lvlJc w:val="left"/>
      <w:pPr>
        <w:ind w:left="4000" w:hanging="360"/>
      </w:pPr>
    </w:lvl>
    <w:lvl w:ilvl="7" w:tplc="04180019" w:tentative="1">
      <w:start w:val="1"/>
      <w:numFmt w:val="lowerLetter"/>
      <w:lvlText w:val="%8."/>
      <w:lvlJc w:val="left"/>
      <w:pPr>
        <w:ind w:left="4720" w:hanging="360"/>
      </w:pPr>
    </w:lvl>
    <w:lvl w:ilvl="8" w:tplc="0418001B" w:tentative="1">
      <w:start w:val="1"/>
      <w:numFmt w:val="lowerRoman"/>
      <w:lvlText w:val="%9."/>
      <w:lvlJc w:val="right"/>
      <w:pPr>
        <w:ind w:left="544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5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16"/>
  </w:num>
  <w:num w:numId="14">
    <w:abstractNumId w:val="10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05"/>
    <w:rsid w:val="000622B9"/>
    <w:rsid w:val="00075137"/>
    <w:rsid w:val="000943B0"/>
    <w:rsid w:val="00097502"/>
    <w:rsid w:val="000B2588"/>
    <w:rsid w:val="000E2B6B"/>
    <w:rsid w:val="000F3B56"/>
    <w:rsid w:val="000F464A"/>
    <w:rsid w:val="00102C5F"/>
    <w:rsid w:val="00121957"/>
    <w:rsid w:val="001859C3"/>
    <w:rsid w:val="001D6DD4"/>
    <w:rsid w:val="001F16EE"/>
    <w:rsid w:val="00241812"/>
    <w:rsid w:val="002519BE"/>
    <w:rsid w:val="00284315"/>
    <w:rsid w:val="002858F6"/>
    <w:rsid w:val="002F096A"/>
    <w:rsid w:val="00307EE5"/>
    <w:rsid w:val="00322856"/>
    <w:rsid w:val="00340CD1"/>
    <w:rsid w:val="00347CD9"/>
    <w:rsid w:val="00356ABE"/>
    <w:rsid w:val="00356D37"/>
    <w:rsid w:val="00372BED"/>
    <w:rsid w:val="00372E9A"/>
    <w:rsid w:val="00380E7E"/>
    <w:rsid w:val="003A0D7B"/>
    <w:rsid w:val="003A5548"/>
    <w:rsid w:val="003B37AF"/>
    <w:rsid w:val="003C543F"/>
    <w:rsid w:val="0043150F"/>
    <w:rsid w:val="00432A96"/>
    <w:rsid w:val="00445FF8"/>
    <w:rsid w:val="00480289"/>
    <w:rsid w:val="00483BE0"/>
    <w:rsid w:val="00484869"/>
    <w:rsid w:val="00504E8F"/>
    <w:rsid w:val="00534916"/>
    <w:rsid w:val="00546950"/>
    <w:rsid w:val="005543BD"/>
    <w:rsid w:val="00556F9F"/>
    <w:rsid w:val="00557358"/>
    <w:rsid w:val="00560585"/>
    <w:rsid w:val="005A64D2"/>
    <w:rsid w:val="00604F65"/>
    <w:rsid w:val="006207D5"/>
    <w:rsid w:val="0068484D"/>
    <w:rsid w:val="006A0ABA"/>
    <w:rsid w:val="006D44F4"/>
    <w:rsid w:val="006F5DD9"/>
    <w:rsid w:val="00772CBF"/>
    <w:rsid w:val="0079100F"/>
    <w:rsid w:val="008306EE"/>
    <w:rsid w:val="00837B1E"/>
    <w:rsid w:val="0087034F"/>
    <w:rsid w:val="00884803"/>
    <w:rsid w:val="008C0E3D"/>
    <w:rsid w:val="008C5688"/>
    <w:rsid w:val="009210C6"/>
    <w:rsid w:val="00935FE9"/>
    <w:rsid w:val="009768E9"/>
    <w:rsid w:val="009D77C6"/>
    <w:rsid w:val="009E178B"/>
    <w:rsid w:val="009E28D4"/>
    <w:rsid w:val="009F00D0"/>
    <w:rsid w:val="00A4062B"/>
    <w:rsid w:val="00A67725"/>
    <w:rsid w:val="00AA2B1C"/>
    <w:rsid w:val="00AD6AF4"/>
    <w:rsid w:val="00AF3E38"/>
    <w:rsid w:val="00B166CD"/>
    <w:rsid w:val="00B62B74"/>
    <w:rsid w:val="00B64855"/>
    <w:rsid w:val="00B66405"/>
    <w:rsid w:val="00B86A54"/>
    <w:rsid w:val="00BD7C3E"/>
    <w:rsid w:val="00C02372"/>
    <w:rsid w:val="00C07A7A"/>
    <w:rsid w:val="00C26073"/>
    <w:rsid w:val="00C7109B"/>
    <w:rsid w:val="00C96112"/>
    <w:rsid w:val="00CD06FA"/>
    <w:rsid w:val="00CF6D9A"/>
    <w:rsid w:val="00D01695"/>
    <w:rsid w:val="00D22275"/>
    <w:rsid w:val="00D319D5"/>
    <w:rsid w:val="00D419F9"/>
    <w:rsid w:val="00D478E7"/>
    <w:rsid w:val="00D9188F"/>
    <w:rsid w:val="00D91FBD"/>
    <w:rsid w:val="00DB512E"/>
    <w:rsid w:val="00E205D3"/>
    <w:rsid w:val="00E51A39"/>
    <w:rsid w:val="00E71068"/>
    <w:rsid w:val="00E873B9"/>
    <w:rsid w:val="00ED7434"/>
    <w:rsid w:val="00F04AAB"/>
    <w:rsid w:val="00F07B10"/>
    <w:rsid w:val="00F8318E"/>
    <w:rsid w:val="00FA15B9"/>
    <w:rsid w:val="00FC0B70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3490"/>
  <w15:docId w15:val="{A0547D02-2781-4EE2-854A-DF02B533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64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64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664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640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6405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66405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66405"/>
    <w:pPr>
      <w:ind w:left="720"/>
      <w:contextualSpacing/>
    </w:pPr>
  </w:style>
  <w:style w:type="paragraph" w:styleId="NoSpacing">
    <w:name w:val="No Spacing"/>
    <w:uiPriority w:val="1"/>
    <w:qFormat/>
    <w:rsid w:val="00B66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05"/>
    <w:rPr>
      <w:rFonts w:ascii="Tahoma" w:eastAsia="Times New Roman" w:hAnsi="Tahoma" w:cs="Tahoma"/>
      <w:sz w:val="16"/>
      <w:szCs w:val="16"/>
    </w:rPr>
  </w:style>
  <w:style w:type="character" w:customStyle="1" w:styleId="highlight">
    <w:name w:val="highlight"/>
    <w:basedOn w:val="DefaultParagraphFont"/>
    <w:rsid w:val="00AD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- Biocide</dc:creator>
  <cp:lastModifiedBy>User</cp:lastModifiedBy>
  <cp:revision>10</cp:revision>
  <cp:lastPrinted>2020-06-16T06:10:00Z</cp:lastPrinted>
  <dcterms:created xsi:type="dcterms:W3CDTF">2020-04-23T13:24:00Z</dcterms:created>
  <dcterms:modified xsi:type="dcterms:W3CDTF">2020-06-16T06:10:00Z</dcterms:modified>
</cp:coreProperties>
</file>